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0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275"/>
        <w:gridCol w:w="1560"/>
        <w:gridCol w:w="1275"/>
        <w:gridCol w:w="1701"/>
      </w:tblGrid>
      <w:tr w:rsidR="00385153" w:rsidRPr="00513F82" w14:paraId="1BFB770E" w14:textId="77777777" w:rsidTr="006B61D2">
        <w:trPr>
          <w:cantSplit/>
          <w:trHeight w:val="315"/>
        </w:trPr>
        <w:tc>
          <w:tcPr>
            <w:tcW w:w="9780" w:type="dxa"/>
            <w:gridSpan w:val="5"/>
            <w:shd w:val="clear" w:color="auto" w:fill="C6D9F1" w:themeFill="text2" w:themeFillTint="33"/>
            <w:vAlign w:val="center"/>
          </w:tcPr>
          <w:p w14:paraId="1BFB770D" w14:textId="6EBA860E" w:rsidR="00385153" w:rsidRPr="00513F82" w:rsidRDefault="000675F2" w:rsidP="0099412F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OPIS </w:t>
            </w:r>
            <w:r w:rsidR="00385153" w:rsidRPr="00513F82">
              <w:rPr>
                <w:rFonts w:ascii="Times New Roman" w:hAnsi="Times New Roman"/>
                <w:b/>
                <w:sz w:val="24"/>
                <w:szCs w:val="24"/>
              </w:rPr>
              <w:t>PREDMETU ZÁKAZKY</w:t>
            </w:r>
          </w:p>
        </w:tc>
      </w:tr>
      <w:tr w:rsidR="00385153" w:rsidRPr="00513F82" w14:paraId="1BFB7712" w14:textId="77777777" w:rsidTr="006B61D2">
        <w:trPr>
          <w:cantSplit/>
        </w:trPr>
        <w:tc>
          <w:tcPr>
            <w:tcW w:w="3969" w:type="dxa"/>
            <w:vAlign w:val="center"/>
          </w:tcPr>
          <w:p w14:paraId="1BFB7710" w14:textId="288149CD" w:rsidR="00385153" w:rsidRPr="00513F82" w:rsidRDefault="000675F2" w:rsidP="0099412F">
            <w:pPr>
              <w:rPr>
                <w:i/>
                <w:sz w:val="24"/>
                <w:szCs w:val="24"/>
                <w:lang w:val="sk-SK"/>
              </w:rPr>
            </w:pPr>
            <w:r w:rsidRPr="000675F2">
              <w:rPr>
                <w:i/>
                <w:sz w:val="24"/>
                <w:szCs w:val="24"/>
                <w:lang w:val="sk-SK"/>
              </w:rPr>
              <w:t>OPIS PREDMETU ZÁKAZKY</w:t>
            </w:r>
          </w:p>
        </w:tc>
        <w:tc>
          <w:tcPr>
            <w:tcW w:w="5811" w:type="dxa"/>
            <w:gridSpan w:val="4"/>
            <w:vAlign w:val="center"/>
          </w:tcPr>
          <w:p w14:paraId="1BFB7711" w14:textId="5C14A9BC" w:rsidR="00385153" w:rsidRPr="00513F82" w:rsidRDefault="00073EAD" w:rsidP="007847B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Dodávka a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pokládka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kobercov </w:t>
            </w:r>
            <w:r w:rsidR="00BE731C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a </w:t>
            </w:r>
            <w:r w:rsidRPr="00073EAD">
              <w:rPr>
                <w:rFonts w:ascii="Times New Roman" w:hAnsi="Times New Roman"/>
                <w:sz w:val="24"/>
                <w:lang w:val="sk-SK"/>
              </w:rPr>
              <w:t>podlahovej PVC krytiny</w:t>
            </w:r>
            <w:r>
              <w:rPr>
                <w:sz w:val="24"/>
                <w:lang w:val="sk-SK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>z dôvodu dodržania BOZP a zlepšenia pracovných a hygienických podmienok zamestnancov</w:t>
            </w:r>
          </w:p>
        </w:tc>
      </w:tr>
      <w:tr w:rsidR="00385153" w:rsidRPr="00513F82" w14:paraId="1BFB7715" w14:textId="77777777" w:rsidTr="006B61D2">
        <w:trPr>
          <w:cantSplit/>
          <w:trHeight w:val="1073"/>
        </w:trPr>
        <w:tc>
          <w:tcPr>
            <w:tcW w:w="9780" w:type="dxa"/>
            <w:gridSpan w:val="5"/>
            <w:shd w:val="clear" w:color="auto" w:fill="C6D9F1" w:themeFill="text2" w:themeFillTint="33"/>
            <w:vAlign w:val="center"/>
          </w:tcPr>
          <w:p w14:paraId="1BFB7713" w14:textId="77777777" w:rsidR="00385153" w:rsidRPr="00017AF8" w:rsidRDefault="00385153" w:rsidP="0099412F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017AF8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TECHNICKÁ ŠPECIFIKÁCIA PREDMETU ZÁKAZKY</w:t>
            </w:r>
          </w:p>
          <w:p w14:paraId="1BFB7714" w14:textId="5EEDDA1E" w:rsidR="00385153" w:rsidRPr="00017AF8" w:rsidRDefault="00385153" w:rsidP="0099412F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i/>
                <w:sz w:val="24"/>
                <w:szCs w:val="24"/>
                <w:lang w:val="sk-SK"/>
              </w:rPr>
            </w:pPr>
          </w:p>
        </w:tc>
      </w:tr>
      <w:tr w:rsidR="00385153" w:rsidRPr="00513F82" w14:paraId="1BFB7717" w14:textId="77777777" w:rsidTr="006B61D2">
        <w:trPr>
          <w:cantSplit/>
          <w:trHeight w:val="278"/>
        </w:trPr>
        <w:tc>
          <w:tcPr>
            <w:tcW w:w="9780" w:type="dxa"/>
            <w:gridSpan w:val="5"/>
            <w:vAlign w:val="center"/>
          </w:tcPr>
          <w:p w14:paraId="1BFB7716" w14:textId="77777777" w:rsidR="00385153" w:rsidRPr="00017AF8" w:rsidRDefault="00385153" w:rsidP="0099412F">
            <w:pPr>
              <w:jc w:val="center"/>
              <w:rPr>
                <w:b/>
                <w:sz w:val="24"/>
                <w:szCs w:val="24"/>
                <w:lang w:val="sk-SK"/>
              </w:rPr>
            </w:pPr>
            <w:r w:rsidRPr="00017AF8">
              <w:rPr>
                <w:b/>
                <w:sz w:val="24"/>
                <w:szCs w:val="24"/>
                <w:lang w:val="sk-SK"/>
              </w:rPr>
              <w:t>Kvantifikovateľné technické vlastnosti</w:t>
            </w:r>
          </w:p>
        </w:tc>
      </w:tr>
      <w:tr w:rsidR="00385153" w:rsidRPr="00513F82" w14:paraId="1BFB7722" w14:textId="77777777" w:rsidTr="006B61D2">
        <w:trPr>
          <w:cantSplit/>
        </w:trPr>
        <w:tc>
          <w:tcPr>
            <w:tcW w:w="3969" w:type="dxa"/>
            <w:vAlign w:val="center"/>
          </w:tcPr>
          <w:p w14:paraId="1BFB7718" w14:textId="77777777" w:rsidR="00385153" w:rsidRPr="00017AF8" w:rsidRDefault="00385153" w:rsidP="0099412F">
            <w:pPr>
              <w:rPr>
                <w:sz w:val="24"/>
                <w:szCs w:val="24"/>
                <w:lang w:val="sk-SK"/>
              </w:rPr>
            </w:pPr>
            <w:r w:rsidRPr="00017AF8">
              <w:rPr>
                <w:sz w:val="24"/>
                <w:szCs w:val="24"/>
                <w:lang w:val="sk-SK"/>
              </w:rPr>
              <w:t>Kvantifikovateľné technické vlastnosti</w:t>
            </w:r>
          </w:p>
          <w:p w14:paraId="1BFB7719" w14:textId="59257CA7" w:rsidR="00385153" w:rsidRPr="00017AF8" w:rsidRDefault="00385153" w:rsidP="0099412F">
            <w:pPr>
              <w:rPr>
                <w:i/>
                <w:sz w:val="24"/>
                <w:szCs w:val="24"/>
                <w:lang w:val="sk-SK"/>
              </w:rPr>
            </w:pPr>
          </w:p>
        </w:tc>
        <w:tc>
          <w:tcPr>
            <w:tcW w:w="1275" w:type="dxa"/>
            <w:vAlign w:val="center"/>
          </w:tcPr>
          <w:p w14:paraId="1BFB771A" w14:textId="77777777" w:rsidR="00385153" w:rsidRPr="00017AF8" w:rsidRDefault="00385153" w:rsidP="0099412F">
            <w:pPr>
              <w:rPr>
                <w:sz w:val="24"/>
                <w:szCs w:val="24"/>
                <w:lang w:val="sk-SK"/>
              </w:rPr>
            </w:pPr>
            <w:r w:rsidRPr="00017AF8">
              <w:rPr>
                <w:sz w:val="24"/>
                <w:szCs w:val="24"/>
                <w:lang w:val="sk-SK"/>
              </w:rPr>
              <w:t>Jednotka</w:t>
            </w:r>
          </w:p>
          <w:p w14:paraId="1BFB771B" w14:textId="4B816E54" w:rsidR="00385153" w:rsidRPr="00017AF8" w:rsidRDefault="00385153" w:rsidP="0099412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560" w:type="dxa"/>
            <w:vAlign w:val="center"/>
          </w:tcPr>
          <w:p w14:paraId="1BFB771C" w14:textId="77777777" w:rsidR="00385153" w:rsidRPr="00017AF8" w:rsidRDefault="00385153" w:rsidP="0099412F">
            <w:pPr>
              <w:rPr>
                <w:sz w:val="24"/>
                <w:szCs w:val="24"/>
                <w:lang w:val="sk-SK"/>
              </w:rPr>
            </w:pPr>
            <w:r w:rsidRPr="00017AF8">
              <w:rPr>
                <w:sz w:val="24"/>
                <w:szCs w:val="24"/>
                <w:lang w:val="sk-SK"/>
              </w:rPr>
              <w:t>Minimum</w:t>
            </w:r>
          </w:p>
          <w:p w14:paraId="1BFB771D" w14:textId="71570959" w:rsidR="00385153" w:rsidRPr="00017AF8" w:rsidRDefault="00385153" w:rsidP="0099412F">
            <w:pPr>
              <w:rPr>
                <w:sz w:val="24"/>
                <w:szCs w:val="24"/>
                <w:lang w:val="sk-SK"/>
              </w:rPr>
            </w:pPr>
          </w:p>
        </w:tc>
        <w:tc>
          <w:tcPr>
            <w:tcW w:w="1275" w:type="dxa"/>
            <w:vAlign w:val="center"/>
          </w:tcPr>
          <w:p w14:paraId="1BFB771E" w14:textId="77777777" w:rsidR="00385153" w:rsidRPr="00017AF8" w:rsidRDefault="00385153" w:rsidP="0099412F">
            <w:pPr>
              <w:rPr>
                <w:sz w:val="24"/>
                <w:szCs w:val="24"/>
                <w:lang w:val="sk-SK"/>
              </w:rPr>
            </w:pPr>
            <w:r w:rsidRPr="00017AF8">
              <w:rPr>
                <w:sz w:val="24"/>
                <w:szCs w:val="24"/>
                <w:lang w:val="sk-SK"/>
              </w:rPr>
              <w:t>Maximum</w:t>
            </w:r>
          </w:p>
          <w:p w14:paraId="1BFB771F" w14:textId="7577409B" w:rsidR="00385153" w:rsidRPr="00017AF8" w:rsidRDefault="00385153" w:rsidP="0099412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1BFB7720" w14:textId="77777777" w:rsidR="00385153" w:rsidRPr="00017AF8" w:rsidRDefault="00385153" w:rsidP="0099412F">
            <w:pPr>
              <w:rPr>
                <w:sz w:val="24"/>
                <w:szCs w:val="24"/>
                <w:lang w:val="sk-SK"/>
              </w:rPr>
            </w:pPr>
            <w:r w:rsidRPr="00017AF8">
              <w:rPr>
                <w:sz w:val="24"/>
                <w:szCs w:val="24"/>
                <w:lang w:val="sk-SK"/>
              </w:rPr>
              <w:t>Presná hodnota technickej vlastnosti</w:t>
            </w:r>
          </w:p>
          <w:p w14:paraId="1BFB7721" w14:textId="23B65123" w:rsidR="00385153" w:rsidRPr="00017AF8" w:rsidRDefault="00385153" w:rsidP="0099412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385153" w:rsidRPr="00513F82" w14:paraId="44A5185C" w14:textId="77777777" w:rsidTr="006B61D2">
        <w:trPr>
          <w:cantSplit/>
        </w:trPr>
        <w:tc>
          <w:tcPr>
            <w:tcW w:w="3969" w:type="dxa"/>
            <w:vAlign w:val="center"/>
          </w:tcPr>
          <w:p w14:paraId="326BFA40" w14:textId="1BF2C7CD" w:rsidR="00385153" w:rsidRPr="002A5D83" w:rsidRDefault="00385153" w:rsidP="002A5D83">
            <w:pPr>
              <w:jc w:val="center"/>
              <w:rPr>
                <w:b/>
                <w:i/>
                <w:sz w:val="24"/>
                <w:szCs w:val="24"/>
                <w:lang w:val="sk-SK"/>
              </w:rPr>
            </w:pPr>
          </w:p>
        </w:tc>
        <w:tc>
          <w:tcPr>
            <w:tcW w:w="1275" w:type="dxa"/>
            <w:vAlign w:val="center"/>
          </w:tcPr>
          <w:p w14:paraId="736C3B5E" w14:textId="77777777" w:rsidR="00385153" w:rsidRPr="00017AF8" w:rsidRDefault="00385153" w:rsidP="0099412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560" w:type="dxa"/>
            <w:vAlign w:val="center"/>
          </w:tcPr>
          <w:p w14:paraId="1A2E885A" w14:textId="77777777" w:rsidR="00385153" w:rsidRPr="00017AF8" w:rsidRDefault="00385153" w:rsidP="0099412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275" w:type="dxa"/>
            <w:vAlign w:val="center"/>
          </w:tcPr>
          <w:p w14:paraId="06319A46" w14:textId="77777777" w:rsidR="00385153" w:rsidRPr="00017AF8" w:rsidRDefault="00385153" w:rsidP="0099412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37F81E09" w14:textId="77777777" w:rsidR="00385153" w:rsidRPr="00017AF8" w:rsidRDefault="00385153" w:rsidP="0099412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385153" w:rsidRPr="00513F82" w14:paraId="60033DC8" w14:textId="77777777" w:rsidTr="006B61D2">
        <w:trPr>
          <w:cantSplit/>
        </w:trPr>
        <w:tc>
          <w:tcPr>
            <w:tcW w:w="3969" w:type="dxa"/>
            <w:vAlign w:val="center"/>
          </w:tcPr>
          <w:p w14:paraId="17AEC8F8" w14:textId="0F571CA6" w:rsidR="00385153" w:rsidRPr="00624525" w:rsidRDefault="00257466" w:rsidP="00624525">
            <w:pPr>
              <w:pStyle w:val="Odsekzoznamu"/>
              <w:numPr>
                <w:ilvl w:val="0"/>
                <w:numId w:val="18"/>
              </w:numPr>
              <w:rPr>
                <w:b/>
                <w:i/>
                <w:sz w:val="24"/>
                <w:szCs w:val="24"/>
                <w:lang w:val="sk-SK"/>
              </w:rPr>
            </w:pPr>
            <w:r>
              <w:rPr>
                <w:b/>
                <w:i/>
                <w:sz w:val="24"/>
                <w:szCs w:val="24"/>
                <w:lang w:val="sk-SK"/>
              </w:rPr>
              <w:t>Koberce</w:t>
            </w:r>
          </w:p>
        </w:tc>
        <w:tc>
          <w:tcPr>
            <w:tcW w:w="1275" w:type="dxa"/>
            <w:vAlign w:val="center"/>
          </w:tcPr>
          <w:p w14:paraId="27608BA4" w14:textId="77777777" w:rsidR="00385153" w:rsidRPr="00624525" w:rsidRDefault="00385153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560" w:type="dxa"/>
            <w:vAlign w:val="center"/>
          </w:tcPr>
          <w:p w14:paraId="3DD9D93C" w14:textId="77777777" w:rsidR="00385153" w:rsidRPr="00624525" w:rsidRDefault="00385153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275" w:type="dxa"/>
            <w:vAlign w:val="center"/>
          </w:tcPr>
          <w:p w14:paraId="696FB7A6" w14:textId="77777777" w:rsidR="00385153" w:rsidRPr="00624525" w:rsidRDefault="00385153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7DE547DF" w14:textId="77777777" w:rsidR="00385153" w:rsidRPr="00624525" w:rsidRDefault="00385153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385153" w:rsidRPr="00513F82" w14:paraId="7F14D639" w14:textId="77777777" w:rsidTr="006B61D2">
        <w:trPr>
          <w:cantSplit/>
        </w:trPr>
        <w:tc>
          <w:tcPr>
            <w:tcW w:w="3969" w:type="dxa"/>
            <w:vAlign w:val="center"/>
          </w:tcPr>
          <w:p w14:paraId="4E342405" w14:textId="57B583E1" w:rsidR="00385153" w:rsidRPr="00624525" w:rsidRDefault="00385153" w:rsidP="00257466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Počet miestností</w:t>
            </w:r>
          </w:p>
        </w:tc>
        <w:tc>
          <w:tcPr>
            <w:tcW w:w="1275" w:type="dxa"/>
            <w:vAlign w:val="center"/>
          </w:tcPr>
          <w:p w14:paraId="4156BBBE" w14:textId="2B5B8A71" w:rsidR="00385153" w:rsidRPr="00624525" w:rsidRDefault="00385153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ks</w:t>
            </w:r>
          </w:p>
        </w:tc>
        <w:tc>
          <w:tcPr>
            <w:tcW w:w="1560" w:type="dxa"/>
            <w:vAlign w:val="center"/>
          </w:tcPr>
          <w:p w14:paraId="376D3F64" w14:textId="71DADCBA" w:rsidR="00385153" w:rsidRPr="00624525" w:rsidRDefault="00385153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vAlign w:val="center"/>
          </w:tcPr>
          <w:p w14:paraId="7525B139" w14:textId="7452B6F1" w:rsidR="00385153" w:rsidRPr="00624525" w:rsidRDefault="00385153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vAlign w:val="center"/>
          </w:tcPr>
          <w:p w14:paraId="420CC600" w14:textId="6B492BF0" w:rsidR="00385153" w:rsidRPr="00624525" w:rsidRDefault="00257466" w:rsidP="004A348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2</w:t>
            </w:r>
            <w:r w:rsidR="00385153">
              <w:rPr>
                <w:rFonts w:ascii="Times New Roman" w:hAnsi="Times New Roman"/>
                <w:sz w:val="24"/>
                <w:szCs w:val="24"/>
                <w:lang w:val="sk-SK"/>
              </w:rPr>
              <w:t>4</w:t>
            </w:r>
          </w:p>
        </w:tc>
      </w:tr>
      <w:tr w:rsidR="00385153" w:rsidRPr="00513F82" w14:paraId="1A683A85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60DA46A3" w14:textId="796CBEEB" w:rsidR="00257466" w:rsidRDefault="00257466" w:rsidP="00257466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Rozmery miestností:</w:t>
            </w:r>
          </w:p>
          <w:p w14:paraId="30D4D546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 xml:space="preserve">101:  </w:t>
            </w:r>
            <w:r>
              <w:rPr>
                <w:sz w:val="24"/>
                <w:szCs w:val="24"/>
                <w:lang w:val="sk-SK"/>
              </w:rPr>
              <w:t>4,2 x 4,5</w:t>
            </w:r>
          </w:p>
          <w:p w14:paraId="7006B425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102:</w:t>
            </w:r>
            <w:r>
              <w:rPr>
                <w:sz w:val="24"/>
                <w:szCs w:val="24"/>
                <w:lang w:val="sk-SK"/>
              </w:rPr>
              <w:t xml:space="preserve">  3,9 x 4,2</w:t>
            </w:r>
          </w:p>
          <w:p w14:paraId="4C39E7DA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103:</w:t>
            </w:r>
            <w:r>
              <w:rPr>
                <w:sz w:val="24"/>
                <w:szCs w:val="24"/>
                <w:lang w:val="sk-SK"/>
              </w:rPr>
              <w:t xml:space="preserve">  3,1 x 6,5</w:t>
            </w:r>
          </w:p>
          <w:p w14:paraId="64806C23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105:</w:t>
            </w:r>
            <w:r>
              <w:rPr>
                <w:sz w:val="24"/>
                <w:szCs w:val="24"/>
                <w:lang w:val="sk-SK"/>
              </w:rPr>
              <w:t xml:space="preserve">  3,2 x 4,4</w:t>
            </w:r>
          </w:p>
          <w:p w14:paraId="2DC161AB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106:</w:t>
            </w:r>
            <w:r>
              <w:rPr>
                <w:sz w:val="24"/>
                <w:szCs w:val="24"/>
                <w:lang w:val="sk-SK"/>
              </w:rPr>
              <w:t xml:space="preserve">  3,1 x 7,8</w:t>
            </w:r>
          </w:p>
          <w:p w14:paraId="6ECCA6A0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107:</w:t>
            </w:r>
            <w:r>
              <w:rPr>
                <w:sz w:val="24"/>
                <w:szCs w:val="24"/>
                <w:lang w:val="sk-SK"/>
              </w:rPr>
              <w:t xml:space="preserve">  4,5 x 7,8</w:t>
            </w:r>
          </w:p>
          <w:p w14:paraId="3C21293C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108:</w:t>
            </w:r>
            <w:r>
              <w:rPr>
                <w:sz w:val="24"/>
                <w:szCs w:val="24"/>
                <w:lang w:val="sk-SK"/>
              </w:rPr>
              <w:t xml:space="preserve">  2,7 x 7</w:t>
            </w:r>
          </w:p>
          <w:p w14:paraId="5F37A5DB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109:</w:t>
            </w:r>
            <w:r>
              <w:rPr>
                <w:sz w:val="24"/>
                <w:szCs w:val="24"/>
                <w:lang w:val="sk-SK"/>
              </w:rPr>
              <w:t xml:space="preserve">  2,4 x 7,8</w:t>
            </w:r>
          </w:p>
          <w:p w14:paraId="74E2B233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110:</w:t>
            </w:r>
            <w:r>
              <w:rPr>
                <w:sz w:val="24"/>
                <w:szCs w:val="24"/>
                <w:lang w:val="sk-SK"/>
              </w:rPr>
              <w:t xml:space="preserve">  4,1 x 7,8</w:t>
            </w:r>
          </w:p>
          <w:p w14:paraId="37DB4118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111:</w:t>
            </w:r>
            <w:r>
              <w:rPr>
                <w:sz w:val="24"/>
                <w:szCs w:val="24"/>
                <w:lang w:val="sk-SK"/>
              </w:rPr>
              <w:t xml:space="preserve">  5,4 x 7,5 (</w:t>
            </w:r>
            <w:proofErr w:type="spellStart"/>
            <w:r>
              <w:rPr>
                <w:sz w:val="24"/>
                <w:szCs w:val="24"/>
                <w:lang w:val="sk-SK"/>
              </w:rPr>
              <w:t>atyp</w:t>
            </w:r>
            <w:proofErr w:type="spellEnd"/>
            <w:r>
              <w:rPr>
                <w:sz w:val="24"/>
                <w:szCs w:val="24"/>
                <w:lang w:val="sk-SK"/>
              </w:rPr>
              <w:t>)</w:t>
            </w:r>
          </w:p>
          <w:p w14:paraId="715D0537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112:</w:t>
            </w:r>
            <w:r>
              <w:rPr>
                <w:sz w:val="24"/>
                <w:szCs w:val="24"/>
                <w:lang w:val="sk-SK"/>
              </w:rPr>
              <w:t xml:space="preserve">  5,9 x 6,5 (</w:t>
            </w:r>
            <w:proofErr w:type="spellStart"/>
            <w:r>
              <w:rPr>
                <w:sz w:val="24"/>
                <w:szCs w:val="24"/>
                <w:lang w:val="sk-SK"/>
              </w:rPr>
              <w:t>atyp</w:t>
            </w:r>
            <w:proofErr w:type="spellEnd"/>
            <w:r>
              <w:rPr>
                <w:sz w:val="24"/>
                <w:szCs w:val="24"/>
                <w:lang w:val="sk-SK"/>
              </w:rPr>
              <w:t>)</w:t>
            </w:r>
          </w:p>
          <w:p w14:paraId="189E0479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113:</w:t>
            </w:r>
            <w:r>
              <w:rPr>
                <w:sz w:val="24"/>
                <w:szCs w:val="24"/>
                <w:lang w:val="sk-SK"/>
              </w:rPr>
              <w:t xml:space="preserve">  4,2 x 5,9</w:t>
            </w:r>
          </w:p>
          <w:p w14:paraId="011E423E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114:</w:t>
            </w:r>
            <w:r>
              <w:rPr>
                <w:sz w:val="24"/>
                <w:szCs w:val="24"/>
                <w:lang w:val="sk-SK"/>
              </w:rPr>
              <w:t xml:space="preserve">  3,2 x 5,1</w:t>
            </w:r>
          </w:p>
          <w:p w14:paraId="00E0056A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116:</w:t>
            </w:r>
            <w:r>
              <w:rPr>
                <w:sz w:val="24"/>
                <w:szCs w:val="24"/>
                <w:lang w:val="sk-SK"/>
              </w:rPr>
              <w:t xml:space="preserve">  3,2 x 5,1</w:t>
            </w:r>
          </w:p>
          <w:p w14:paraId="2D3C7286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117:</w:t>
            </w:r>
            <w:r>
              <w:rPr>
                <w:sz w:val="24"/>
                <w:szCs w:val="24"/>
                <w:lang w:val="sk-SK"/>
              </w:rPr>
              <w:t xml:space="preserve">  3,2 x 5,1</w:t>
            </w:r>
          </w:p>
          <w:p w14:paraId="03025ACE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118 (predsieň):</w:t>
            </w:r>
            <w:r>
              <w:rPr>
                <w:sz w:val="24"/>
                <w:szCs w:val="24"/>
                <w:lang w:val="sk-SK"/>
              </w:rPr>
              <w:t xml:space="preserve">  1,6 x 1,9</w:t>
            </w:r>
          </w:p>
          <w:p w14:paraId="0C624D0B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118:</w:t>
            </w:r>
            <w:r>
              <w:rPr>
                <w:sz w:val="24"/>
                <w:szCs w:val="24"/>
                <w:lang w:val="sk-SK"/>
              </w:rPr>
              <w:t xml:space="preserve">  3,4 x 4,3</w:t>
            </w:r>
          </w:p>
          <w:p w14:paraId="323263AC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120 (predsieň):</w:t>
            </w:r>
            <w:r>
              <w:rPr>
                <w:sz w:val="24"/>
                <w:szCs w:val="24"/>
                <w:lang w:val="sk-SK"/>
              </w:rPr>
              <w:t xml:space="preserve">  2,1 x 3,1</w:t>
            </w:r>
          </w:p>
          <w:p w14:paraId="522686F1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120A:</w:t>
            </w:r>
            <w:r>
              <w:rPr>
                <w:sz w:val="24"/>
                <w:szCs w:val="24"/>
                <w:lang w:val="sk-SK"/>
              </w:rPr>
              <w:t xml:space="preserve">  3,4 x 4,6</w:t>
            </w:r>
          </w:p>
          <w:p w14:paraId="2B13AD1C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120B:</w:t>
            </w:r>
            <w:r>
              <w:rPr>
                <w:sz w:val="24"/>
                <w:szCs w:val="24"/>
                <w:lang w:val="sk-SK"/>
              </w:rPr>
              <w:t xml:space="preserve">  4,4 x 4,9</w:t>
            </w:r>
          </w:p>
          <w:p w14:paraId="2CE4D1AE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121:</w:t>
            </w:r>
            <w:r>
              <w:rPr>
                <w:sz w:val="24"/>
                <w:szCs w:val="24"/>
                <w:lang w:val="sk-SK"/>
              </w:rPr>
              <w:t xml:space="preserve">  3,2 x 6,2</w:t>
            </w:r>
          </w:p>
          <w:p w14:paraId="614CD720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122:</w:t>
            </w:r>
            <w:r>
              <w:rPr>
                <w:sz w:val="24"/>
                <w:szCs w:val="24"/>
                <w:lang w:val="sk-SK"/>
              </w:rPr>
              <w:t xml:space="preserve">  3,2 x 4,9</w:t>
            </w:r>
          </w:p>
          <w:p w14:paraId="5BE5DB70" w14:textId="77777777" w:rsid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123:</w:t>
            </w:r>
            <w:r>
              <w:rPr>
                <w:sz w:val="24"/>
                <w:szCs w:val="24"/>
                <w:lang w:val="sk-SK"/>
              </w:rPr>
              <w:t xml:space="preserve">  3,2 x 6,2</w:t>
            </w:r>
          </w:p>
          <w:p w14:paraId="0FB2D7CC" w14:textId="22449A33" w:rsidR="00257466" w:rsidRPr="00257466" w:rsidRDefault="00257466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 xml:space="preserve">124:  </w:t>
            </w:r>
            <w:r w:rsidRPr="00BC61A1">
              <w:rPr>
                <w:sz w:val="24"/>
                <w:szCs w:val="24"/>
                <w:lang w:val="sk-SK"/>
              </w:rPr>
              <w:t>3,2 x 6,2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5B0D6754" w14:textId="244120A2" w:rsidR="00385153" w:rsidRPr="00624525" w:rsidRDefault="00385153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  <w:vAlign w:val="center"/>
          </w:tcPr>
          <w:p w14:paraId="2C41E087" w14:textId="718D9BAC" w:rsidR="00385153" w:rsidRPr="00624525" w:rsidRDefault="00385153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764F5ACE" w14:textId="609A17DC" w:rsidR="00385153" w:rsidRPr="00624525" w:rsidRDefault="00385153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5D5B80C7" w14:textId="4686D937" w:rsidR="00385153" w:rsidRPr="00624525" w:rsidRDefault="00257466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483</w:t>
            </w:r>
          </w:p>
        </w:tc>
      </w:tr>
      <w:tr w:rsidR="00872F59" w:rsidRPr="00513F82" w14:paraId="64FF4605" w14:textId="77777777" w:rsidTr="00872F59">
        <w:trPr>
          <w:cantSplit/>
          <w:trHeight w:val="136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95BC7" w14:textId="0065D9BB" w:rsidR="00872F59" w:rsidRDefault="00872F59" w:rsidP="00624525">
            <w:pPr>
              <w:rPr>
                <w:sz w:val="24"/>
                <w:szCs w:val="24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2C0C0" w14:textId="3D8708B5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96F53" w14:textId="312A4432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09A72" w14:textId="779884C4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1D258" w14:textId="20019407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872F59" w:rsidRPr="00513F82" w14:paraId="34D89413" w14:textId="77777777" w:rsidTr="006B61D2">
        <w:trPr>
          <w:cantSplit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5325CD5E" w14:textId="5A7CC033" w:rsidR="00872F59" w:rsidRPr="003448E4" w:rsidRDefault="00872F59" w:rsidP="003448E4">
            <w:pPr>
              <w:pStyle w:val="Odsekzoznamu"/>
              <w:numPr>
                <w:ilvl w:val="0"/>
                <w:numId w:val="18"/>
              </w:numPr>
              <w:rPr>
                <w:b/>
                <w:i/>
                <w:sz w:val="24"/>
                <w:szCs w:val="24"/>
                <w:lang w:val="sk-SK"/>
              </w:rPr>
            </w:pPr>
            <w:r>
              <w:rPr>
                <w:b/>
                <w:i/>
                <w:sz w:val="24"/>
                <w:szCs w:val="24"/>
                <w:lang w:val="sk-SK"/>
              </w:rPr>
              <w:t>PVC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6C446EAE" w14:textId="77777777" w:rsidR="00872F59" w:rsidRPr="00624525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856F9C2" w14:textId="77777777" w:rsidR="00872F59" w:rsidRPr="00624525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5BB8345B" w14:textId="77777777" w:rsidR="00872F59" w:rsidRPr="00624525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4BD7FB1" w14:textId="77777777" w:rsidR="00872F59" w:rsidRPr="00624525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872F59" w:rsidRPr="00513F82" w14:paraId="3CD709DF" w14:textId="77777777" w:rsidTr="006B61D2">
        <w:trPr>
          <w:cantSplit/>
        </w:trPr>
        <w:tc>
          <w:tcPr>
            <w:tcW w:w="3969" w:type="dxa"/>
            <w:vAlign w:val="center"/>
          </w:tcPr>
          <w:p w14:paraId="73B57085" w14:textId="669C5826" w:rsidR="00872F59" w:rsidRPr="00624525" w:rsidRDefault="00872F59" w:rsidP="00257466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 xml:space="preserve">Počet miestností </w:t>
            </w:r>
          </w:p>
        </w:tc>
        <w:tc>
          <w:tcPr>
            <w:tcW w:w="1275" w:type="dxa"/>
            <w:vAlign w:val="center"/>
          </w:tcPr>
          <w:p w14:paraId="12AA936F" w14:textId="4984D10F" w:rsidR="00872F59" w:rsidRPr="00624525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ks</w:t>
            </w:r>
          </w:p>
        </w:tc>
        <w:tc>
          <w:tcPr>
            <w:tcW w:w="1560" w:type="dxa"/>
            <w:vAlign w:val="center"/>
          </w:tcPr>
          <w:p w14:paraId="34E6B934" w14:textId="0754F5E2" w:rsidR="00872F59" w:rsidRPr="00624525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vAlign w:val="center"/>
          </w:tcPr>
          <w:p w14:paraId="125BDC5B" w14:textId="616992E0" w:rsidR="00872F59" w:rsidRPr="00624525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vAlign w:val="center"/>
          </w:tcPr>
          <w:p w14:paraId="69214814" w14:textId="7F15D6E4" w:rsidR="00872F59" w:rsidRPr="00624525" w:rsidRDefault="00872F59" w:rsidP="00257466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1</w:t>
            </w:r>
          </w:p>
        </w:tc>
      </w:tr>
      <w:tr w:rsidR="00872F59" w:rsidRPr="00513F82" w14:paraId="253AE5F5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28DD662" w14:textId="77777777" w:rsidR="00872F59" w:rsidRDefault="00872F59" w:rsidP="00257466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Rozmery miestností:</w:t>
            </w:r>
          </w:p>
          <w:p w14:paraId="20A28B5A" w14:textId="38E66E43" w:rsidR="00872F59" w:rsidRPr="00257466" w:rsidRDefault="00872F59" w:rsidP="00257466">
            <w:pPr>
              <w:pStyle w:val="Odsekzoznamu"/>
              <w:numPr>
                <w:ilvl w:val="0"/>
                <w:numId w:val="24"/>
              </w:numPr>
              <w:ind w:left="341"/>
              <w:rPr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 xml:space="preserve">115:  </w:t>
            </w:r>
            <w:r>
              <w:rPr>
                <w:sz w:val="24"/>
                <w:szCs w:val="24"/>
                <w:lang w:val="sk-SK"/>
              </w:rPr>
              <w:t>3,2 x 5,1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16C8BF49" w14:textId="2A3488EC" w:rsidR="00872F59" w:rsidRPr="00624525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  <w:vAlign w:val="center"/>
          </w:tcPr>
          <w:p w14:paraId="2E5F00DA" w14:textId="3C758EA4" w:rsidR="00872F59" w:rsidRPr="00624525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0DB080EB" w14:textId="04EDF94E" w:rsidR="00872F59" w:rsidRPr="00624525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474E630E" w14:textId="6CAE7C31" w:rsidR="00872F59" w:rsidRPr="00624525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17</w:t>
            </w:r>
          </w:p>
        </w:tc>
      </w:tr>
      <w:tr w:rsidR="00872F59" w:rsidRPr="00513F82" w14:paraId="28A0357C" w14:textId="77777777" w:rsidTr="00DA0BB0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B2228AE" w14:textId="71FF2B58" w:rsidR="00872F59" w:rsidRPr="00872F59" w:rsidRDefault="00872F59" w:rsidP="00872F59">
            <w:pPr>
              <w:rPr>
                <w:sz w:val="24"/>
                <w:szCs w:val="24"/>
                <w:lang w:val="sk-SK"/>
              </w:rPr>
            </w:pPr>
            <w:r w:rsidRPr="00872F59">
              <w:rPr>
                <w:sz w:val="24"/>
                <w:szCs w:val="24"/>
                <w:lang w:val="sk-SK"/>
              </w:rPr>
              <w:t>Pôvodný podklad v miestnostiach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487F6FCE" w14:textId="4F83E018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  <w:vAlign w:val="center"/>
          </w:tcPr>
          <w:p w14:paraId="5BF10E72" w14:textId="4BBBEC14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49C418BC" w14:textId="11FC1C8B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02F5BEAA" w14:textId="1632F02C" w:rsidR="00872F59" w:rsidRDefault="00872F59" w:rsidP="003B7A4C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koberec (miestnosti obsahujú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klipóny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>“ s rozmermi 28x31 cm)</w:t>
            </w:r>
          </w:p>
        </w:tc>
      </w:tr>
      <w:tr w:rsidR="00872F59" w:rsidRPr="00513F82" w14:paraId="29812C7E" w14:textId="77777777" w:rsidTr="00DA0BB0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A959406" w14:textId="68E9BE98" w:rsidR="00872F59" w:rsidRPr="00872F59" w:rsidRDefault="00872F59" w:rsidP="00872F59">
            <w:pPr>
              <w:rPr>
                <w:sz w:val="24"/>
                <w:szCs w:val="24"/>
                <w:lang w:val="sk-SK"/>
              </w:rPr>
            </w:pPr>
            <w:r w:rsidRPr="00872F59">
              <w:rPr>
                <w:sz w:val="24"/>
                <w:szCs w:val="24"/>
                <w:lang w:val="sk-SK"/>
              </w:rPr>
              <w:lastRenderedPageBreak/>
              <w:t>Prahy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775C654C" w14:textId="78F6DF77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  <w:vAlign w:val="center"/>
          </w:tcPr>
          <w:p w14:paraId="2EA6FA83" w14:textId="242525FE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56E54EA0" w14:textId="715D3502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36064491" w14:textId="46184F92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bez výmeny prahov a osadenia lištami</w:t>
            </w:r>
          </w:p>
        </w:tc>
      </w:tr>
      <w:tr w:rsidR="00872F59" w:rsidRPr="00513F82" w14:paraId="5B198DC5" w14:textId="77777777" w:rsidTr="00872F59">
        <w:trPr>
          <w:cantSplit/>
        </w:trPr>
        <w:tc>
          <w:tcPr>
            <w:tcW w:w="3969" w:type="dxa"/>
            <w:tcBorders>
              <w:bottom w:val="double" w:sz="12" w:space="0" w:color="auto"/>
            </w:tcBorders>
            <w:vAlign w:val="center"/>
          </w:tcPr>
          <w:p w14:paraId="50A1A35E" w14:textId="0CF069F9" w:rsidR="00872F59" w:rsidRPr="00872F59" w:rsidRDefault="00872F59" w:rsidP="00872F59">
            <w:pPr>
              <w:rPr>
                <w:sz w:val="24"/>
                <w:szCs w:val="24"/>
                <w:lang w:val="sk-SK"/>
              </w:rPr>
            </w:pPr>
            <w:r w:rsidRPr="00872F59">
              <w:rPr>
                <w:sz w:val="24"/>
                <w:szCs w:val="24"/>
                <w:lang w:val="sk-SK"/>
              </w:rPr>
              <w:t>Soklová lišta</w:t>
            </w:r>
          </w:p>
        </w:tc>
        <w:tc>
          <w:tcPr>
            <w:tcW w:w="1275" w:type="dxa"/>
            <w:tcBorders>
              <w:bottom w:val="double" w:sz="12" w:space="0" w:color="auto"/>
            </w:tcBorders>
            <w:vAlign w:val="center"/>
          </w:tcPr>
          <w:p w14:paraId="64053AFE" w14:textId="64465F51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560" w:type="dxa"/>
            <w:tcBorders>
              <w:bottom w:val="double" w:sz="12" w:space="0" w:color="auto"/>
            </w:tcBorders>
            <w:vAlign w:val="center"/>
          </w:tcPr>
          <w:p w14:paraId="37B5070E" w14:textId="3AC02F7E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double" w:sz="12" w:space="0" w:color="auto"/>
            </w:tcBorders>
            <w:vAlign w:val="center"/>
          </w:tcPr>
          <w:p w14:paraId="36DC6354" w14:textId="41C59A88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double" w:sz="12" w:space="0" w:color="auto"/>
            </w:tcBorders>
            <w:vAlign w:val="center"/>
          </w:tcPr>
          <w:p w14:paraId="3FDB4CAE" w14:textId="5315CC4C" w:rsidR="00872F59" w:rsidRDefault="00872F59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áno, všetky miestnosti</w:t>
            </w:r>
          </w:p>
        </w:tc>
      </w:tr>
      <w:tr w:rsidR="00872F59" w:rsidRPr="00513F82" w14:paraId="1BFB7760" w14:textId="77777777" w:rsidTr="00872F59">
        <w:trPr>
          <w:cantSplit/>
          <w:trHeight w:val="329"/>
        </w:trPr>
        <w:tc>
          <w:tcPr>
            <w:tcW w:w="9780" w:type="dxa"/>
            <w:gridSpan w:val="5"/>
            <w:tcBorders>
              <w:top w:val="double" w:sz="12" w:space="0" w:color="auto"/>
              <w:bottom w:val="nil"/>
            </w:tcBorders>
            <w:vAlign w:val="center"/>
          </w:tcPr>
          <w:p w14:paraId="1BFB775F" w14:textId="77777777" w:rsidR="00872F59" w:rsidRPr="00017AF8" w:rsidRDefault="00872F59" w:rsidP="00485E9F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017AF8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Nekvantifikovateľné technické vlastnosti</w:t>
            </w:r>
          </w:p>
        </w:tc>
      </w:tr>
      <w:tr w:rsidR="00872F59" w:rsidRPr="00513F82" w14:paraId="1BFB7765" w14:textId="77777777" w:rsidTr="00872F59">
        <w:trPr>
          <w:cantSplit/>
        </w:trPr>
        <w:tc>
          <w:tcPr>
            <w:tcW w:w="3969" w:type="dxa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14:paraId="1BFB7761" w14:textId="77777777" w:rsidR="00872F59" w:rsidRPr="00017AF8" w:rsidRDefault="00872F59" w:rsidP="00485E9F">
            <w:pPr>
              <w:rPr>
                <w:sz w:val="24"/>
                <w:szCs w:val="24"/>
                <w:lang w:val="sk-SK"/>
              </w:rPr>
            </w:pPr>
            <w:r w:rsidRPr="00017AF8">
              <w:rPr>
                <w:sz w:val="24"/>
                <w:szCs w:val="24"/>
                <w:lang w:val="sk-SK"/>
              </w:rPr>
              <w:t>Nekvantifikovateľné technické vlastnosti</w:t>
            </w:r>
          </w:p>
          <w:p w14:paraId="1BFB7762" w14:textId="665F0EE3" w:rsidR="00872F59" w:rsidRPr="00017AF8" w:rsidRDefault="00872F59" w:rsidP="00485E9F">
            <w:pPr>
              <w:rPr>
                <w:sz w:val="24"/>
                <w:szCs w:val="24"/>
                <w:lang w:val="sk-SK"/>
              </w:rPr>
            </w:pPr>
          </w:p>
        </w:tc>
        <w:tc>
          <w:tcPr>
            <w:tcW w:w="5811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14:paraId="1BFB7763" w14:textId="77777777" w:rsidR="00872F59" w:rsidRPr="00017AF8" w:rsidRDefault="00872F59" w:rsidP="00485E9F">
            <w:pPr>
              <w:rPr>
                <w:sz w:val="24"/>
                <w:szCs w:val="24"/>
                <w:lang w:val="sk-SK"/>
              </w:rPr>
            </w:pPr>
            <w:r w:rsidRPr="00017AF8">
              <w:rPr>
                <w:sz w:val="24"/>
                <w:szCs w:val="24"/>
                <w:lang w:val="sk-SK"/>
              </w:rPr>
              <w:t>Hodnota/charakteristika</w:t>
            </w:r>
          </w:p>
          <w:p w14:paraId="1BFB7764" w14:textId="74ACE108" w:rsidR="00872F59" w:rsidRPr="00017AF8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872F59" w:rsidRPr="00513F82" w14:paraId="1BFB7768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BFB7766" w14:textId="0D2C9BB6" w:rsidR="00872F59" w:rsidRPr="00872F59" w:rsidRDefault="00872F59" w:rsidP="00872F59">
            <w:pPr>
              <w:pStyle w:val="Odsekzoznamu"/>
              <w:numPr>
                <w:ilvl w:val="0"/>
                <w:numId w:val="26"/>
              </w:numPr>
              <w:jc w:val="center"/>
              <w:rPr>
                <w:b/>
                <w:i/>
                <w:sz w:val="24"/>
                <w:szCs w:val="24"/>
                <w:lang w:val="sk-SK"/>
              </w:rPr>
            </w:pPr>
            <w:proofErr w:type="spellStart"/>
            <w:r w:rsidRPr="00872F59">
              <w:rPr>
                <w:b/>
                <w:i/>
                <w:sz w:val="24"/>
                <w:szCs w:val="24"/>
                <w:lang w:val="sk-SK"/>
              </w:rPr>
              <w:t>Metrážový</w:t>
            </w:r>
            <w:proofErr w:type="spellEnd"/>
            <w:r w:rsidRPr="00872F59">
              <w:rPr>
                <w:b/>
                <w:i/>
                <w:sz w:val="24"/>
                <w:szCs w:val="24"/>
                <w:lang w:val="sk-SK"/>
              </w:rPr>
              <w:t xml:space="preserve"> koberec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BFB7767" w14:textId="77777777" w:rsidR="00872F59" w:rsidRPr="00017AF8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872F59" w:rsidRPr="00513F82" w14:paraId="1BFB776B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BFB7769" w14:textId="6B2A74A0" w:rsidR="00872F59" w:rsidRPr="00017AF8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Trieda záťaže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BFB776A" w14:textId="7B24BF20" w:rsidR="00872F59" w:rsidRPr="00017AF8" w:rsidRDefault="00872F59" w:rsidP="007D472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32</w:t>
            </w:r>
          </w:p>
        </w:tc>
      </w:tr>
      <w:tr w:rsidR="00872F59" w:rsidRPr="00513F82" w14:paraId="1BFB776E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BFB776C" w14:textId="66FB68AD" w:rsidR="00872F59" w:rsidRPr="00017AF8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Materiál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BFB776D" w14:textId="4C967C07" w:rsidR="00872F59" w:rsidRPr="00017AF8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Polyamid, polypropylén,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polyolefin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(tepelne upravený polypropylén)</w:t>
            </w:r>
          </w:p>
        </w:tc>
      </w:tr>
      <w:tr w:rsidR="00872F59" w:rsidRPr="00513F82" w14:paraId="1BFB7771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BFB776F" w14:textId="3DC6195F" w:rsidR="00872F59" w:rsidRPr="00017AF8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Podklad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BFB7770" w14:textId="5F766169" w:rsidR="00872F59" w:rsidRPr="00017AF8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AB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FusionBac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>)</w:t>
            </w:r>
          </w:p>
        </w:tc>
      </w:tr>
      <w:tr w:rsidR="00872F59" w:rsidRPr="00513F82" w14:paraId="6088DAFA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6493EF2E" w14:textId="6EF0B4CC" w:rsidR="00872F59" w:rsidRPr="00017AF8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Typ koberca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A4B9466" w14:textId="0C0FFD1C" w:rsidR="00872F59" w:rsidRPr="00017AF8" w:rsidRDefault="00872F59" w:rsidP="007D472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Uzlíkový (slučkový)</w:t>
            </w:r>
          </w:p>
        </w:tc>
      </w:tr>
      <w:tr w:rsidR="00872F59" w:rsidRPr="00513F82" w14:paraId="36FA68BF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C66848C" w14:textId="79EB7B80" w:rsidR="00872F59" w:rsidRPr="00017AF8" w:rsidRDefault="00872F59" w:rsidP="00C9356D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Váha vlasu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63F7DD87" w14:textId="569E78D7" w:rsidR="00872F59" w:rsidRPr="00017AF8" w:rsidRDefault="00872F59" w:rsidP="00872F5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min. 600 g/m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</w:tr>
      <w:tr w:rsidR="00872F59" w:rsidRPr="00513F82" w14:paraId="2CFF3BFF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0CB553B6" w14:textId="7948B5CF" w:rsidR="00872F59" w:rsidRDefault="00872F59" w:rsidP="00C9356D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Celková váha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23591ECC" w14:textId="74785BA2" w:rsidR="00872F59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min. 1 870 g/m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</w:tr>
      <w:tr w:rsidR="00872F59" w:rsidRPr="00513F82" w14:paraId="59E90E6A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3F914606" w14:textId="2F6E0FE4" w:rsidR="00872F59" w:rsidRPr="00017AF8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Výška vlasu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43381777" w14:textId="2313A688" w:rsidR="00872F59" w:rsidRPr="00017AF8" w:rsidRDefault="00872F59" w:rsidP="00C87EE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min. 3 mm</w:t>
            </w:r>
          </w:p>
        </w:tc>
      </w:tr>
      <w:tr w:rsidR="00872F59" w:rsidRPr="00513F82" w14:paraId="0BB8A9B7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CDADEB5" w14:textId="473FD197" w:rsidR="00872F59" w:rsidRPr="00017AF8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Celková výška vlasu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539EBCAA" w14:textId="37FC4FEF" w:rsidR="00872F59" w:rsidRPr="00017AF8" w:rsidRDefault="00872F59" w:rsidP="00C9356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min. 5,5 mm</w:t>
            </w:r>
          </w:p>
        </w:tc>
      </w:tr>
      <w:tr w:rsidR="00872F59" w:rsidRPr="00513F82" w14:paraId="0CAC44ED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734B199F" w14:textId="5E6F379B" w:rsidR="00872F59" w:rsidRPr="00017AF8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Reakcia na oheň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2322E4B2" w14:textId="1D43A8C5" w:rsidR="00872F59" w:rsidRPr="00017AF8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C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sk-SK"/>
              </w:rPr>
              <w:t>fl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>-s1</w:t>
            </w:r>
          </w:p>
        </w:tc>
      </w:tr>
      <w:tr w:rsidR="00872F59" w:rsidRPr="00513F82" w14:paraId="2AB88DB9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47DCFDC8" w14:textId="06776CD7" w:rsidR="00872F59" w:rsidRPr="00017AF8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Norma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0400B8A7" w14:textId="77469744" w:rsidR="00872F59" w:rsidRPr="00017AF8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EN 1307</w:t>
            </w:r>
          </w:p>
        </w:tc>
      </w:tr>
      <w:tr w:rsidR="00872F59" w:rsidRPr="00513F82" w14:paraId="5BAA6759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73C45DA7" w14:textId="4CF4BF72" w:rsidR="00872F59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Výška sokla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4F49C228" w14:textId="06F05E85" w:rsidR="00872F59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50 mm</w:t>
            </w:r>
          </w:p>
        </w:tc>
      </w:tr>
      <w:tr w:rsidR="00872F59" w:rsidRPr="00513F82" w14:paraId="34CFA172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C77F53E" w14:textId="5BB5B817" w:rsidR="00872F59" w:rsidRPr="00986E2E" w:rsidRDefault="00872F59" w:rsidP="00986E2E">
            <w:pPr>
              <w:pStyle w:val="Odsekzoznamu"/>
              <w:numPr>
                <w:ilvl w:val="0"/>
                <w:numId w:val="26"/>
              </w:numPr>
              <w:jc w:val="center"/>
              <w:rPr>
                <w:sz w:val="24"/>
                <w:szCs w:val="24"/>
                <w:lang w:val="sk-SK"/>
              </w:rPr>
            </w:pPr>
            <w:r w:rsidRPr="00986E2E">
              <w:rPr>
                <w:b/>
                <w:i/>
                <w:sz w:val="24"/>
                <w:szCs w:val="24"/>
                <w:lang w:val="sk-SK"/>
              </w:rPr>
              <w:t>PVC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010841C4" w14:textId="77777777" w:rsidR="00872F59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872F59" w:rsidRPr="00513F82" w14:paraId="5B473FED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22FB4FA0" w14:textId="19E63AC8" w:rsidR="00872F59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Materiál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E2A63E6" w14:textId="3069C39A" w:rsidR="00872F59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Syntetická podlahová krytina - homogénna</w:t>
            </w:r>
          </w:p>
        </w:tc>
      </w:tr>
      <w:tr w:rsidR="00872F59" w:rsidRPr="00513F82" w14:paraId="1C097DF4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41B026A9" w14:textId="6481C695" w:rsidR="00872F59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Hrúbka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DC7FB89" w14:textId="61AC2196" w:rsidR="00872F59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min. 2 mm, bez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ftalátov</w:t>
            </w:r>
            <w:proofErr w:type="spellEnd"/>
          </w:p>
        </w:tc>
      </w:tr>
      <w:tr w:rsidR="00872F59" w:rsidRPr="00513F82" w14:paraId="26B0EC29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3331C28C" w14:textId="23916111" w:rsidR="00872F59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Váha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7014496" w14:textId="1B45A065" w:rsidR="00872F59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min. 3 150 g/m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</w:tr>
      <w:tr w:rsidR="00872F59" w:rsidRPr="00513F82" w14:paraId="08393CC5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681E0118" w14:textId="592706A6" w:rsidR="00872F59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Trieda záťaže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621CDC38" w14:textId="493704D7" w:rsidR="00872F59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43</w:t>
            </w:r>
          </w:p>
        </w:tc>
      </w:tr>
      <w:tr w:rsidR="00872F59" w:rsidRPr="00513F82" w14:paraId="52EA78CE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6DCFEAD" w14:textId="5EC19394" w:rsidR="00872F59" w:rsidRDefault="00872F59" w:rsidP="00485E9F">
            <w:pPr>
              <w:rPr>
                <w:sz w:val="24"/>
                <w:szCs w:val="24"/>
                <w:lang w:val="sk-SK"/>
              </w:rPr>
            </w:pPr>
            <w:r w:rsidRPr="00CA2589">
              <w:rPr>
                <w:sz w:val="24"/>
                <w:szCs w:val="24"/>
                <w:lang w:val="sk-SK"/>
              </w:rPr>
              <w:t>Celkové VOC emisie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3722F3A9" w14:textId="43478F0C" w:rsidR="00872F59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CA2589">
              <w:rPr>
                <w:rFonts w:ascii="Times New Roman" w:hAnsi="Times New Roman"/>
                <w:sz w:val="24"/>
                <w:szCs w:val="24"/>
              </w:rPr>
              <w:t xml:space="preserve">≤ 10 </w:t>
            </w:r>
            <w:proofErr w:type="spellStart"/>
            <w:r w:rsidRPr="00CA2589">
              <w:rPr>
                <w:rFonts w:ascii="Times New Roman" w:hAnsi="Times New Roman"/>
                <w:sz w:val="24"/>
                <w:szCs w:val="24"/>
              </w:rPr>
              <w:t>μg</w:t>
            </w:r>
            <w:proofErr w:type="spellEnd"/>
            <w:r w:rsidRPr="00CA2589">
              <w:rPr>
                <w:rFonts w:ascii="Times New Roman" w:hAnsi="Times New Roman"/>
                <w:sz w:val="24"/>
                <w:szCs w:val="24"/>
              </w:rPr>
              <w:t>/m</w:t>
            </w:r>
            <w:r w:rsidRPr="00E8395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872F59" w:rsidRPr="00513F82" w14:paraId="4AEB91D8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06337D25" w14:textId="2B47A9FC" w:rsidR="00872F59" w:rsidRDefault="00872F59" w:rsidP="00485E9F">
            <w:pPr>
              <w:rPr>
                <w:sz w:val="24"/>
                <w:szCs w:val="24"/>
                <w:lang w:val="sk-SK"/>
              </w:rPr>
            </w:pPr>
            <w:r w:rsidRPr="00CA2589">
              <w:rPr>
                <w:sz w:val="24"/>
                <w:szCs w:val="24"/>
                <w:lang w:val="sk-SK"/>
              </w:rPr>
              <w:t>Povrchová úprava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0054A932" w14:textId="7750EE3A" w:rsidR="00872F59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proofErr w:type="spellStart"/>
            <w:r w:rsidRPr="00CA2589">
              <w:rPr>
                <w:rFonts w:ascii="Times New Roman" w:hAnsi="Times New Roman"/>
                <w:sz w:val="24"/>
                <w:szCs w:val="24"/>
              </w:rPr>
              <w:t>polyuretán</w:t>
            </w:r>
            <w:proofErr w:type="spellEnd"/>
            <w:r w:rsidRPr="00CA2589">
              <w:rPr>
                <w:rFonts w:ascii="Times New Roman" w:hAnsi="Times New Roman"/>
                <w:sz w:val="24"/>
                <w:szCs w:val="24"/>
              </w:rPr>
              <w:t xml:space="preserve"> PU</w:t>
            </w:r>
          </w:p>
        </w:tc>
      </w:tr>
      <w:tr w:rsidR="00872F59" w:rsidRPr="00513F82" w14:paraId="62B726FE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4A46EB87" w14:textId="76D0246C" w:rsidR="00872F59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Norma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DC67D07" w14:textId="2A123F18" w:rsidR="00872F59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EN 685</w:t>
            </w:r>
          </w:p>
        </w:tc>
      </w:tr>
      <w:tr w:rsidR="00872F59" w:rsidRPr="00513F82" w14:paraId="46A98C29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0DDF7B3A" w14:textId="190B38F0" w:rsidR="00872F59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Horľavosť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518717D1" w14:textId="5E941206" w:rsidR="00872F59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Bfl-s1</w:t>
            </w:r>
          </w:p>
        </w:tc>
      </w:tr>
      <w:tr w:rsidR="00872F59" w:rsidRPr="00513F82" w14:paraId="59C88C1A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7172D590" w14:textId="71844AEA" w:rsidR="00872F59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Odolnosť pre stoličky na kolieskach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5D77D8E4" w14:textId="7B3AF1EF" w:rsidR="00872F59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EN 425</w:t>
            </w:r>
          </w:p>
        </w:tc>
      </w:tr>
      <w:tr w:rsidR="00872F59" w:rsidRPr="00513F82" w14:paraId="0F5213CE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24D6CCC9" w14:textId="1F60527D" w:rsidR="00872F59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>Odolnosť proti pošmyknutiu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5F7B1143" w14:textId="4D495835" w:rsidR="00872F59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R9</w:t>
            </w:r>
          </w:p>
        </w:tc>
      </w:tr>
      <w:tr w:rsidR="00872F59" w:rsidRPr="00513F82" w14:paraId="048C7899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ACE7EDB" w14:textId="11C9B815" w:rsidR="00872F59" w:rsidRDefault="00872F59" w:rsidP="00485E9F">
            <w:pPr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 xml:space="preserve">Obvodová plastová lišta 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3EE57A2A" w14:textId="02A7B468" w:rsidR="00872F59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50x15 mm</w:t>
            </w:r>
          </w:p>
        </w:tc>
      </w:tr>
      <w:tr w:rsidR="00872F59" w:rsidRPr="00513F82" w14:paraId="24F48C21" w14:textId="77777777" w:rsidTr="006B61D2">
        <w:trPr>
          <w:cantSplit/>
        </w:trPr>
        <w:tc>
          <w:tcPr>
            <w:tcW w:w="3969" w:type="dxa"/>
            <w:tcBorders>
              <w:top w:val="thickThinSmallGap" w:sz="18" w:space="0" w:color="auto"/>
              <w:bottom w:val="single" w:sz="4" w:space="0" w:color="7F7F7F" w:themeColor="text1" w:themeTint="80"/>
            </w:tcBorders>
            <w:vAlign w:val="center"/>
          </w:tcPr>
          <w:p w14:paraId="1617C0BB" w14:textId="609FE7DA" w:rsidR="00872F59" w:rsidRPr="004D2435" w:rsidRDefault="00872F59" w:rsidP="00485E9F">
            <w:pPr>
              <w:rPr>
                <w:b/>
                <w:i/>
                <w:sz w:val="24"/>
                <w:szCs w:val="24"/>
                <w:lang w:val="sk-SK"/>
              </w:rPr>
            </w:pPr>
            <w:r w:rsidRPr="004D2435">
              <w:rPr>
                <w:b/>
                <w:i/>
                <w:sz w:val="24"/>
                <w:szCs w:val="24"/>
                <w:lang w:val="sk-SK"/>
              </w:rPr>
              <w:t>Predmet zákazky</w:t>
            </w:r>
          </w:p>
        </w:tc>
        <w:tc>
          <w:tcPr>
            <w:tcW w:w="5811" w:type="dxa"/>
            <w:gridSpan w:val="4"/>
            <w:tcBorders>
              <w:top w:val="thickThinSmallGap" w:sz="18" w:space="0" w:color="auto"/>
              <w:bottom w:val="single" w:sz="4" w:space="0" w:color="7F7F7F" w:themeColor="text1" w:themeTint="80"/>
            </w:tcBorders>
            <w:vAlign w:val="center"/>
          </w:tcPr>
          <w:p w14:paraId="28497404" w14:textId="5506D056" w:rsidR="00872F59" w:rsidRPr="00986E2E" w:rsidRDefault="00986E2E" w:rsidP="00C7489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986E2E">
              <w:rPr>
                <w:rFonts w:ascii="Times New Roman" w:hAnsi="Times New Roman"/>
                <w:sz w:val="24"/>
                <w:lang w:val="sk-SK"/>
              </w:rPr>
              <w:t>Dodávka a </w:t>
            </w:r>
            <w:proofErr w:type="spellStart"/>
            <w:r w:rsidRPr="00986E2E">
              <w:rPr>
                <w:rFonts w:ascii="Times New Roman" w:hAnsi="Times New Roman"/>
                <w:sz w:val="24"/>
                <w:lang w:val="sk-SK"/>
              </w:rPr>
              <w:t>pokládka</w:t>
            </w:r>
            <w:proofErr w:type="spellEnd"/>
            <w:r w:rsidRPr="00986E2E">
              <w:rPr>
                <w:rFonts w:ascii="Times New Roman" w:hAnsi="Times New Roman"/>
                <w:sz w:val="24"/>
                <w:lang w:val="sk-SK"/>
              </w:rPr>
              <w:t xml:space="preserve"> kobercov a podlahovej PVC krytiny v</w:t>
            </w:r>
            <w:r w:rsidR="00C74899">
              <w:rPr>
                <w:rFonts w:ascii="Times New Roman" w:hAnsi="Times New Roman"/>
                <w:sz w:val="24"/>
                <w:lang w:val="sk-SK"/>
              </w:rPr>
              <w:t> </w:t>
            </w:r>
            <w:r w:rsidRPr="00986E2E">
              <w:rPr>
                <w:rFonts w:ascii="Times New Roman" w:hAnsi="Times New Roman"/>
                <w:sz w:val="24"/>
                <w:lang w:val="sk-SK"/>
              </w:rPr>
              <w:t>kanceláriách</w:t>
            </w:r>
            <w:r w:rsidR="00C74899">
              <w:rPr>
                <w:rFonts w:ascii="Times New Roman" w:hAnsi="Times New Roman"/>
                <w:sz w:val="24"/>
                <w:lang w:val="sk-SK"/>
              </w:rPr>
              <w:t xml:space="preserve"> na</w:t>
            </w:r>
            <w:r w:rsidRPr="00986E2E">
              <w:rPr>
                <w:rFonts w:ascii="Times New Roman" w:hAnsi="Times New Roman"/>
                <w:sz w:val="24"/>
                <w:lang w:val="sk-SK"/>
              </w:rPr>
              <w:t xml:space="preserve"> 1. poschod</w:t>
            </w:r>
            <w:r w:rsidR="00C74899">
              <w:rPr>
                <w:rFonts w:ascii="Times New Roman" w:hAnsi="Times New Roman"/>
                <w:sz w:val="24"/>
                <w:lang w:val="sk-SK"/>
              </w:rPr>
              <w:t>í</w:t>
            </w:r>
            <w:r w:rsidRPr="00986E2E">
              <w:rPr>
                <w:rFonts w:ascii="Times New Roman" w:hAnsi="Times New Roman"/>
                <w:sz w:val="24"/>
                <w:lang w:val="sk-SK"/>
              </w:rPr>
              <w:t xml:space="preserve"> pobočky Sociálnej poisťovne v Poprade</w:t>
            </w:r>
          </w:p>
        </w:tc>
      </w:tr>
      <w:tr w:rsidR="00872F59" w:rsidRPr="00513F82" w14:paraId="708D19DA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4B09D30" w14:textId="6A3D346D" w:rsidR="00872F59" w:rsidRPr="004D2435" w:rsidRDefault="00872F59" w:rsidP="00485E9F">
            <w:pPr>
              <w:rPr>
                <w:b/>
                <w:i/>
                <w:sz w:val="24"/>
                <w:szCs w:val="24"/>
                <w:lang w:val="sk-SK"/>
              </w:rPr>
            </w:pPr>
            <w:r w:rsidRPr="004D2435">
              <w:rPr>
                <w:b/>
                <w:i/>
                <w:sz w:val="24"/>
                <w:szCs w:val="24"/>
                <w:lang w:val="sk-SK"/>
              </w:rPr>
              <w:lastRenderedPageBreak/>
              <w:t>Súčasť predmetu zákazky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5CF3329" w14:textId="34A79BAC" w:rsidR="00986E2E" w:rsidRDefault="00986E2E" w:rsidP="00986E2E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Dodanie kobercov</w:t>
            </w:r>
            <w:r w:rsidR="00965B1F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a PVC krytiny</w:t>
            </w:r>
          </w:p>
          <w:p w14:paraId="48EA783F" w14:textId="77777777" w:rsidR="00986E2E" w:rsidRDefault="00986E2E" w:rsidP="00986E2E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Premiestnenie nábytku z kancelárií bez jeho poškodenia</w:t>
            </w:r>
          </w:p>
          <w:p w14:paraId="6613E63F" w14:textId="77777777" w:rsidR="00986E2E" w:rsidRDefault="00986E2E" w:rsidP="00986E2E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Odstránenie pôvodných podlahových krytín - koberce</w:t>
            </w:r>
          </w:p>
          <w:p w14:paraId="2474E52A" w14:textId="77777777" w:rsidR="00986E2E" w:rsidRDefault="00986E2E" w:rsidP="00986E2E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Úprava, resp. vyrovnanie podkladovej vrstvy, prebrúsenie,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penetrácia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podkladu, v prípade potreby vyrovnanie nivelizačnou hmotou (do 3 mm)</w:t>
            </w:r>
          </w:p>
          <w:p w14:paraId="338853C6" w14:textId="631FC61F" w:rsidR="00986E2E" w:rsidRDefault="00986E2E" w:rsidP="00986E2E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Pokládka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kobercov</w:t>
            </w:r>
            <w:r w:rsidR="00DD2859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a PVC krytiny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>, narezanie na potrebné rozmery, vyrovnanie nerovností pred nalepením</w:t>
            </w:r>
          </w:p>
          <w:p w14:paraId="1002B2C4" w14:textId="77777777" w:rsidR="00986E2E" w:rsidRDefault="00986E2E" w:rsidP="00986E2E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Dodávka podružného materiálu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penetrácia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>, lepidlo, nivelizačná hmota,...</w:t>
            </w:r>
          </w:p>
          <w:p w14:paraId="5290C8E4" w14:textId="77777777" w:rsidR="00986E2E" w:rsidRDefault="00986E2E" w:rsidP="00986E2E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Výroba a lepenie soklov, dodávka kobercových soklových líšt</w:t>
            </w:r>
          </w:p>
          <w:p w14:paraId="1777BBCE" w14:textId="77777777" w:rsidR="00986E2E" w:rsidRDefault="00986E2E" w:rsidP="00986E2E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Odvoz a likvidácia pôvodnej podlahovej krytiny (koberce)</w:t>
            </w:r>
          </w:p>
          <w:p w14:paraId="676C93AB" w14:textId="77777777" w:rsidR="00986E2E" w:rsidRDefault="00986E2E" w:rsidP="00986E2E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92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037EDA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Upratanie a vyčistenie pracoviska po 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>ukončení</w:t>
            </w:r>
            <w:r w:rsidRPr="00037EDA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prác</w:t>
            </w:r>
          </w:p>
          <w:p w14:paraId="168B140E" w14:textId="4B69EC0D" w:rsidR="00872F59" w:rsidRPr="00902E31" w:rsidRDefault="00986E2E" w:rsidP="00986E2E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5177DD">
              <w:rPr>
                <w:rFonts w:ascii="Times New Roman" w:hAnsi="Times New Roman"/>
                <w:sz w:val="24"/>
                <w:szCs w:val="24"/>
                <w:lang w:val="sk-SK"/>
              </w:rPr>
              <w:t>Spätné uloženie nábytku do kancelárií bez jeho poškodenia</w:t>
            </w:r>
          </w:p>
        </w:tc>
      </w:tr>
      <w:tr w:rsidR="00872F59" w:rsidRPr="00513F82" w14:paraId="220994E0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DB8C4C1" w14:textId="5001FFDE" w:rsidR="00872F59" w:rsidRPr="004D2435" w:rsidRDefault="00872F59" w:rsidP="00485E9F">
            <w:pPr>
              <w:rPr>
                <w:b/>
                <w:i/>
                <w:sz w:val="24"/>
                <w:szCs w:val="24"/>
                <w:lang w:val="sk-SK"/>
              </w:rPr>
            </w:pPr>
            <w:r w:rsidRPr="004D2435">
              <w:rPr>
                <w:b/>
                <w:i/>
                <w:sz w:val="24"/>
                <w:szCs w:val="24"/>
                <w:lang w:val="sk-SK"/>
              </w:rPr>
              <w:t>Požiadavky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FBEF722" w14:textId="7F713070" w:rsidR="00986E2E" w:rsidRDefault="00986E2E" w:rsidP="00986E2E">
            <w:pPr>
              <w:pStyle w:val="Hlavika"/>
              <w:numPr>
                <w:ilvl w:val="0"/>
                <w:numId w:val="8"/>
              </w:numPr>
              <w:tabs>
                <w:tab w:val="clear" w:pos="4153"/>
                <w:tab w:val="clear" w:pos="8306"/>
              </w:tabs>
              <w:ind w:left="345"/>
              <w:rPr>
                <w:rFonts w:ascii="Times New Roman" w:hAnsi="Times New Roman"/>
                <w:sz w:val="24"/>
                <w:szCs w:val="24"/>
                <w:lang w:val="sk-SK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Stratné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z rezania kobercov musí byť súčasťou ceny, bez možnosti dodatočného navýšenia! V technickej špecifikácii sú presné rozmery a plochy miestností, dodávateľ musí počítať s navýšením o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stratné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pri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nacenení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kobercov</w:t>
            </w:r>
            <w:r w:rsidR="000E3B19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a PVC krytiny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>.</w:t>
            </w:r>
          </w:p>
          <w:p w14:paraId="7C1B8434" w14:textId="2831AA51" w:rsidR="00986E2E" w:rsidRDefault="00986E2E" w:rsidP="00986E2E">
            <w:pPr>
              <w:pStyle w:val="Hlavika"/>
              <w:numPr>
                <w:ilvl w:val="0"/>
                <w:numId w:val="8"/>
              </w:numPr>
              <w:tabs>
                <w:tab w:val="clear" w:pos="4153"/>
                <w:tab w:val="clear" w:pos="8306"/>
              </w:tabs>
              <w:ind w:left="351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Fakturovať sa bude podľa skutočnej výmery realizovanej demontáže pôvodných podlahových krytín, lepenia a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pokládky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kobercov a podlahovej PVC krytiny,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vysprávky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podkladu (vyrovnanie, prebrúsenie a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vyspravenie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podkladu;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penetrácia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podkladu; nivelizácia podlahy do 3 mm).</w:t>
            </w:r>
          </w:p>
          <w:p w14:paraId="5460D649" w14:textId="30A453B3" w:rsidR="00872F59" w:rsidRDefault="00986E2E" w:rsidP="00986E2E">
            <w:pPr>
              <w:pStyle w:val="Hlavika"/>
              <w:numPr>
                <w:ilvl w:val="0"/>
                <w:numId w:val="8"/>
              </w:numPr>
              <w:tabs>
                <w:tab w:val="clear" w:pos="4153"/>
                <w:tab w:val="clear" w:pos="8306"/>
              </w:tabs>
              <w:ind w:left="345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5177DD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V priestoroch objednávateľa nie je možné skladovať väčšie množstvo kobercov, bude dodané len potrebné množstvo koberca 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a PVC </w:t>
            </w:r>
            <w:r w:rsidRPr="005177DD">
              <w:rPr>
                <w:rFonts w:ascii="Times New Roman" w:hAnsi="Times New Roman"/>
                <w:sz w:val="24"/>
                <w:szCs w:val="24"/>
                <w:lang w:val="sk-SK"/>
              </w:rPr>
              <w:t>na danú etapu prác.</w:t>
            </w:r>
          </w:p>
        </w:tc>
      </w:tr>
      <w:tr w:rsidR="00872F59" w:rsidRPr="00513F82" w14:paraId="3EC0224B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31A0C9BE" w14:textId="1C81B75A" w:rsidR="00872F59" w:rsidRPr="004D2435" w:rsidRDefault="00872F59" w:rsidP="004D2435">
            <w:pPr>
              <w:rPr>
                <w:b/>
                <w:i/>
                <w:sz w:val="24"/>
                <w:szCs w:val="24"/>
                <w:lang w:val="sk-SK"/>
              </w:rPr>
            </w:pPr>
            <w:r w:rsidRPr="004D2435">
              <w:rPr>
                <w:b/>
                <w:i/>
                <w:sz w:val="24"/>
                <w:szCs w:val="24"/>
                <w:lang w:val="sk-SK"/>
              </w:rPr>
              <w:t>Realizácia predmetu zákazky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00685CE3" w14:textId="72A54086" w:rsidR="00872F59" w:rsidRPr="00017AF8" w:rsidRDefault="00872F59" w:rsidP="003B7A4C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    Plnenie predmetu zákazky bude uskutočňované každý týždeň prednostne so začiatkom vo štvrtok od 12:00 hod do nedele do 24:00 hod. V prípade dohody s objednávateľom je možné realizovať predmet zákazky aj v iné pracovné dni tak, aby nedošlo k obmedzeniu užívania priestorov objednávateľa. </w:t>
            </w:r>
          </w:p>
        </w:tc>
      </w:tr>
      <w:tr w:rsidR="00872F59" w:rsidRPr="00513F82" w14:paraId="513E3A17" w14:textId="77777777" w:rsidTr="006B61D2">
        <w:trPr>
          <w:cantSplit/>
        </w:trPr>
        <w:tc>
          <w:tcPr>
            <w:tcW w:w="3969" w:type="dxa"/>
            <w:vMerge w:val="restart"/>
            <w:vAlign w:val="center"/>
          </w:tcPr>
          <w:p w14:paraId="6BF06911" w14:textId="4E12BCD5" w:rsidR="00872F59" w:rsidRPr="004D2435" w:rsidRDefault="00872F59" w:rsidP="00485E9F">
            <w:pPr>
              <w:rPr>
                <w:b/>
                <w:i/>
                <w:sz w:val="24"/>
                <w:szCs w:val="24"/>
                <w:lang w:val="sk-SK"/>
              </w:rPr>
            </w:pPr>
            <w:r w:rsidRPr="004D2435">
              <w:rPr>
                <w:b/>
                <w:i/>
                <w:sz w:val="24"/>
                <w:szCs w:val="24"/>
                <w:lang w:val="sk-SK"/>
              </w:rPr>
              <w:t>Technické požiadavky predmetu zákazky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00FBA6E4" w14:textId="3FE30BAC" w:rsidR="00872F59" w:rsidRPr="00017AF8" w:rsidRDefault="00872F59" w:rsidP="00485E9F">
            <w:pPr>
              <w:pStyle w:val="Hlavika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ind w:left="345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Práce musia byť vyhotovené pri dodržaní platných STN, technologických postupov, všeobecne záväzných technických požiadaviek, platných právnych, prevádzkových  a bezpečnostných predpisov.</w:t>
            </w:r>
          </w:p>
        </w:tc>
      </w:tr>
      <w:tr w:rsidR="00872F59" w:rsidRPr="00513F82" w14:paraId="0BDC7AA6" w14:textId="77777777" w:rsidTr="006B61D2">
        <w:trPr>
          <w:cantSplit/>
        </w:trPr>
        <w:tc>
          <w:tcPr>
            <w:tcW w:w="3969" w:type="dxa"/>
            <w:vMerge/>
            <w:vAlign w:val="center"/>
          </w:tcPr>
          <w:p w14:paraId="5B476636" w14:textId="77777777" w:rsidR="00872F59" w:rsidRPr="00017AF8" w:rsidRDefault="00872F59" w:rsidP="00485E9F">
            <w:pPr>
              <w:rPr>
                <w:sz w:val="24"/>
                <w:szCs w:val="24"/>
                <w:lang w:val="sk-SK"/>
              </w:rPr>
            </w:pP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5D291376" w14:textId="0443AC97" w:rsidR="00872F59" w:rsidRPr="00017AF8" w:rsidRDefault="00872F59" w:rsidP="00485E9F">
            <w:pPr>
              <w:pStyle w:val="Hlavika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ind w:left="345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Všetky materiály a technológie použité v procese realizácie musia byť platne certifikované, resp. musia byť v súlade so zákonom o certifikácii a preukázaní zhody výrobkov.</w:t>
            </w:r>
          </w:p>
        </w:tc>
      </w:tr>
      <w:tr w:rsidR="00872F59" w:rsidRPr="00513F82" w14:paraId="38758FBD" w14:textId="77777777" w:rsidTr="006B61D2">
        <w:trPr>
          <w:cantSplit/>
        </w:trPr>
        <w:tc>
          <w:tcPr>
            <w:tcW w:w="3969" w:type="dxa"/>
            <w:vMerge/>
            <w:tcBorders>
              <w:bottom w:val="single" w:sz="4" w:space="0" w:color="7F7F7F" w:themeColor="text1" w:themeTint="80"/>
            </w:tcBorders>
            <w:vAlign w:val="center"/>
          </w:tcPr>
          <w:p w14:paraId="2459F18C" w14:textId="77777777" w:rsidR="00872F59" w:rsidRPr="00017AF8" w:rsidRDefault="00872F59" w:rsidP="00485E9F">
            <w:pPr>
              <w:rPr>
                <w:sz w:val="24"/>
                <w:szCs w:val="24"/>
                <w:lang w:val="sk-SK"/>
              </w:rPr>
            </w:pP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29944707" w14:textId="3340CDEF" w:rsidR="00872F59" w:rsidRPr="00017AF8" w:rsidRDefault="00872F59" w:rsidP="00485E9F">
            <w:pPr>
              <w:pStyle w:val="Hlavika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ind w:left="345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Nakladanie s odpadmi bude uchádzač (zhotoviteľ) povinný realizovať v zmysle príslušných právnych predpisov upravujúcich nakladanie s odpadmi, t. j. vrátane dokladovania o naložení s odpadom. Náklady na odstránenie odpadu musia byť uchádzačom zohľadnené v súťažnej ponuke v kalkulácii ceny. Prípadné škody – postihy, ktoré by vznikli verejnému obstarávateľovi (objednávateľovi) zanedbaním povinností zhotoviteľa v tejto súvislosti, bude hradiť uchádzač. V prípade, že zo strany správneho orgánu dôjde k udeleniu pokuty alebo inej sankcie voči verejnému obstarávateľovi, z dôvodu pochybenia na strane víťazného uchádzača, pokutu znáša a uhradí v určenej lehote uchádzač.</w:t>
            </w:r>
          </w:p>
        </w:tc>
      </w:tr>
      <w:tr w:rsidR="00872F59" w:rsidRPr="00513F82" w14:paraId="695A6AFB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0C6EB302" w14:textId="09745ED5" w:rsidR="00872F59" w:rsidRPr="004D2435" w:rsidRDefault="00872F59" w:rsidP="00485E9F">
            <w:pPr>
              <w:rPr>
                <w:b/>
                <w:i/>
                <w:sz w:val="24"/>
                <w:szCs w:val="24"/>
                <w:lang w:val="sk-SK"/>
              </w:rPr>
            </w:pPr>
            <w:r w:rsidRPr="004D2435">
              <w:rPr>
                <w:b/>
                <w:i/>
                <w:sz w:val="24"/>
                <w:szCs w:val="24"/>
                <w:lang w:val="sk-SK"/>
              </w:rPr>
              <w:t>Dĺžka plnenia zákazky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0DD617C4" w14:textId="75CA7F60" w:rsidR="00872F59" w:rsidRDefault="00872F59" w:rsidP="004D2435">
            <w:pPr>
              <w:pStyle w:val="Hlavika"/>
              <w:tabs>
                <w:tab w:val="clear" w:pos="4153"/>
                <w:tab w:val="clear" w:pos="8306"/>
              </w:tabs>
              <w:ind w:left="6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Do  31.12.2021</w:t>
            </w:r>
          </w:p>
        </w:tc>
      </w:tr>
      <w:tr w:rsidR="00872F59" w:rsidRPr="00513F82" w14:paraId="65FB9778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1182858" w14:textId="582922B0" w:rsidR="00872F59" w:rsidRPr="004D2435" w:rsidRDefault="00872F59" w:rsidP="00485E9F">
            <w:pPr>
              <w:rPr>
                <w:b/>
                <w:i/>
                <w:sz w:val="24"/>
                <w:szCs w:val="24"/>
                <w:lang w:val="sk-SK"/>
              </w:rPr>
            </w:pPr>
            <w:r w:rsidRPr="004D2435">
              <w:rPr>
                <w:b/>
                <w:i/>
                <w:sz w:val="24"/>
                <w:szCs w:val="24"/>
                <w:lang w:val="sk-SK"/>
              </w:rPr>
              <w:t>Kvantitatívne požiadavky predmetu zákazky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66D073E9" w14:textId="3D24A41D" w:rsidR="00872F59" w:rsidRPr="00017AF8" w:rsidRDefault="00872F59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Vyžaduje sa realizácia predmetu zákazky podľa rozsahu určeného objednávateľom </w:t>
            </w:r>
          </w:p>
        </w:tc>
      </w:tr>
      <w:tr w:rsidR="00872F59" w:rsidRPr="00513F82" w14:paraId="4EE53B21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C2D65FF" w14:textId="41B8AEC6" w:rsidR="00872F59" w:rsidRPr="004D2435" w:rsidRDefault="00872F59" w:rsidP="00485E9F">
            <w:pPr>
              <w:rPr>
                <w:b/>
                <w:i/>
                <w:sz w:val="24"/>
                <w:szCs w:val="24"/>
                <w:lang w:val="sk-SK"/>
              </w:rPr>
            </w:pPr>
            <w:r w:rsidRPr="004D2435">
              <w:rPr>
                <w:b/>
                <w:i/>
                <w:sz w:val="24"/>
                <w:szCs w:val="24"/>
                <w:lang w:val="sk-SK"/>
              </w:rPr>
              <w:t>Ostatné požiadavky predmetu zákazky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54AEBF14" w14:textId="144739EE" w:rsidR="00872F59" w:rsidRPr="00017AF8" w:rsidRDefault="00872F59" w:rsidP="00450B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    Uchádzač počas realizácie predmetu zákazky zabezpečí dôsledné denné upratanie pracoviska po ukončení prác v interiéri a exteriéri budovy a odstránenie odpadov na vlastné náklady, ktoré sú výsledkom jeho činnosti pri realizácii zákazky. V prípade nesplnenia týchto požiadaviek môže objednávateľ zabezpečiť poriadok na náklady uchádzača a tieto náklady odúčtovať  z konečnej fakturácie.</w:t>
            </w:r>
          </w:p>
        </w:tc>
      </w:tr>
      <w:tr w:rsidR="00872F59" w:rsidRPr="00513F82" w14:paraId="1AFD6D7E" w14:textId="77777777" w:rsidTr="006B61D2">
        <w:trPr>
          <w:cantSplit/>
        </w:trPr>
        <w:tc>
          <w:tcPr>
            <w:tcW w:w="3969" w:type="dxa"/>
            <w:vMerge w:val="restart"/>
            <w:vAlign w:val="center"/>
          </w:tcPr>
          <w:p w14:paraId="4B1A4B29" w14:textId="7415E1D6" w:rsidR="00872F59" w:rsidRPr="004D2435" w:rsidRDefault="00872F59" w:rsidP="00485E9F">
            <w:pPr>
              <w:rPr>
                <w:b/>
                <w:i/>
                <w:sz w:val="24"/>
                <w:szCs w:val="24"/>
                <w:lang w:val="sk-SK"/>
              </w:rPr>
            </w:pPr>
            <w:r w:rsidRPr="004D2435">
              <w:rPr>
                <w:b/>
                <w:i/>
                <w:sz w:val="24"/>
                <w:szCs w:val="24"/>
                <w:lang w:val="sk-SK"/>
              </w:rPr>
              <w:t>Navrhované kritéria na vyhodnotenie ponúk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4AC24C7E" w14:textId="0685C85B" w:rsidR="00872F59" w:rsidRPr="00017AF8" w:rsidRDefault="00872F59" w:rsidP="00485E9F">
            <w:pPr>
              <w:pStyle w:val="Hlavika"/>
              <w:numPr>
                <w:ilvl w:val="0"/>
                <w:numId w:val="6"/>
              </w:numPr>
              <w:tabs>
                <w:tab w:val="clear" w:pos="4153"/>
                <w:tab w:val="clear" w:pos="8306"/>
              </w:tabs>
              <w:ind w:left="345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Jediným kritériom na vyhodnotenie ponúk je ekonomicky najvýhodnejšia cena za dodanie predmetu zákazky vyjadrená v EUR bez DPH</w:t>
            </w:r>
          </w:p>
        </w:tc>
      </w:tr>
      <w:tr w:rsidR="00872F59" w:rsidRPr="00513F82" w14:paraId="1F0514E0" w14:textId="77777777" w:rsidTr="006B61D2">
        <w:trPr>
          <w:cantSplit/>
        </w:trPr>
        <w:tc>
          <w:tcPr>
            <w:tcW w:w="3969" w:type="dxa"/>
            <w:vMerge/>
            <w:tcBorders>
              <w:bottom w:val="single" w:sz="4" w:space="0" w:color="7F7F7F" w:themeColor="text1" w:themeTint="80"/>
            </w:tcBorders>
            <w:vAlign w:val="center"/>
          </w:tcPr>
          <w:p w14:paraId="075E4DF3" w14:textId="77777777" w:rsidR="00872F59" w:rsidRPr="004D2435" w:rsidRDefault="00872F59" w:rsidP="00485E9F">
            <w:pPr>
              <w:rPr>
                <w:b/>
                <w:i/>
                <w:sz w:val="24"/>
                <w:szCs w:val="24"/>
                <w:lang w:val="sk-SK"/>
              </w:rPr>
            </w:pP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47E10838" w14:textId="5563F70A" w:rsidR="00872F59" w:rsidRPr="00017AF8" w:rsidRDefault="00872F59" w:rsidP="00485E9F">
            <w:pPr>
              <w:pStyle w:val="Hlavika"/>
              <w:numPr>
                <w:ilvl w:val="0"/>
                <w:numId w:val="6"/>
              </w:numPr>
              <w:tabs>
                <w:tab w:val="clear" w:pos="4153"/>
                <w:tab w:val="clear" w:pos="8306"/>
              </w:tabs>
              <w:ind w:left="345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Úspešnosť ponúk uchádzačov sa určí porovnaním výšky navrhnutých cien za dodanie predmetu zákazky</w:t>
            </w:r>
          </w:p>
        </w:tc>
      </w:tr>
      <w:tr w:rsidR="00872F59" w:rsidRPr="00513F82" w14:paraId="3F972104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04F7D4C4" w14:textId="22242CFB" w:rsidR="00872F59" w:rsidRPr="004D2435" w:rsidRDefault="00872F59" w:rsidP="00485E9F">
            <w:pPr>
              <w:rPr>
                <w:b/>
                <w:i/>
                <w:sz w:val="24"/>
                <w:szCs w:val="24"/>
                <w:lang w:val="sk-SK"/>
              </w:rPr>
            </w:pPr>
            <w:r w:rsidRPr="004D2435">
              <w:rPr>
                <w:b/>
                <w:i/>
                <w:sz w:val="24"/>
                <w:szCs w:val="24"/>
                <w:lang w:val="sk-SK"/>
              </w:rPr>
              <w:t>Predloženie dokladov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32AA0539" w14:textId="3263D0C0" w:rsidR="00872F59" w:rsidRDefault="00986E2E" w:rsidP="00B75F9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Uchádzač je povinný predložiť technické údaje o podlahovej krytine .</w:t>
            </w:r>
          </w:p>
        </w:tc>
      </w:tr>
      <w:tr w:rsidR="00872F59" w:rsidRPr="00513F82" w14:paraId="1BFB7777" w14:textId="77777777" w:rsidTr="006B61D2">
        <w:trPr>
          <w:cantSplit/>
          <w:trHeight w:val="944"/>
        </w:trPr>
        <w:tc>
          <w:tcPr>
            <w:tcW w:w="9780" w:type="dxa"/>
            <w:gridSpan w:val="5"/>
            <w:tcBorders>
              <w:top w:val="doub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C6D9F1" w:themeFill="text2" w:themeFillTint="33"/>
            <w:vAlign w:val="center"/>
          </w:tcPr>
          <w:p w14:paraId="1BFB7775" w14:textId="77777777" w:rsidR="00872F59" w:rsidRPr="00017AF8" w:rsidRDefault="00872F59" w:rsidP="00485E9F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017AF8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OSOBITNÉ POŽIADAVKY NA PLNENIE</w:t>
            </w:r>
          </w:p>
          <w:p w14:paraId="1BFB7776" w14:textId="0D69184E" w:rsidR="00872F59" w:rsidRPr="00017AF8" w:rsidRDefault="00872F59" w:rsidP="00485E9F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bookmarkStart w:id="0" w:name="_GoBack"/>
            <w:bookmarkEnd w:id="0"/>
          </w:p>
        </w:tc>
      </w:tr>
      <w:tr w:rsidR="00872F59" w:rsidRPr="00513F82" w14:paraId="1BFB7779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ED7522F" w14:textId="77777777" w:rsidR="00986E2E" w:rsidRPr="003649C1" w:rsidRDefault="00986E2E" w:rsidP="00986E2E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EE6580">
              <w:rPr>
                <w:rFonts w:ascii="Times New Roman" w:hAnsi="Times New Roman"/>
                <w:sz w:val="24"/>
                <w:szCs w:val="24"/>
                <w:lang w:val="sk-SK"/>
              </w:rPr>
              <w:t>Dodávateľ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je povinný predložiť podrobnú Cenovú kalkuláciu do 4 pracovných dní od uzavretia zmluvy, v ktorej pre jednotlivé položky uvedie: jednotkovú cenu za 1 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bez DPH, jednotkovú cenu za 1 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s DPH, cenu za služby spojené s predmetom zákazky bez DPH, cenu za služby spojené s predmetom zákazky s DPH, celkovú cenu za predmet zákazky bez DPH, celkovú cenu za predmet zákazky s DPH. </w:t>
            </w:r>
          </w:p>
          <w:p w14:paraId="1BFB7778" w14:textId="6578BA3A" w:rsidR="00872F59" w:rsidRPr="00017AF8" w:rsidRDefault="00986E2E" w:rsidP="00986E2E">
            <w:pPr>
              <w:pStyle w:val="Hlavika"/>
              <w:tabs>
                <w:tab w:val="clear" w:pos="4153"/>
                <w:tab w:val="clear" w:pos="8306"/>
              </w:tabs>
              <w:ind w:left="720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V cene za služby spojené s predmetom zákazky budú zahrnuté všetky úkony spojené s dodávkou a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pokládkou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podlahovej krytiny, t. j. úprava, resp. vyrovnanie podkladovej vrstvy a lepenie podláh a soklov, taktiež náklady za materiál (napr. nivelizačná hmota, lepidlo, penetračný náter, režijný materiál). Celková cena za predmet zákazky/zmluvy v cenovej kalkulácii musí byť v súlade s celkovou cenou predmetu zmluvy uvedenej v článku IV Zmluvy – Zmluvná cena.</w:t>
            </w:r>
          </w:p>
        </w:tc>
      </w:tr>
      <w:tr w:rsidR="00872F59" w:rsidRPr="00513F82" w14:paraId="1BFB777B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7A" w14:textId="5111C563" w:rsidR="00872F59" w:rsidRPr="00017AF8" w:rsidRDefault="00872F59" w:rsidP="00485E9F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V prípade, ak dodávateľ ku dňu predpokladania ponúk nie je platcom DPH, avšak po uzatvorení zmluvy sa ním stane, nemá nárok na zvýšenie ceny o hodnotu DPH.</w:t>
            </w:r>
          </w:p>
        </w:tc>
      </w:tr>
      <w:tr w:rsidR="00872F59" w:rsidRPr="00513F82" w14:paraId="104A19D0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9258AC9" w14:textId="23414310" w:rsidR="00872F59" w:rsidRDefault="00872F59" w:rsidP="00485E9F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Lehota plnenia predmetu zákazky je stanovená do 31.12.2021.</w:t>
            </w:r>
          </w:p>
        </w:tc>
      </w:tr>
      <w:tr w:rsidR="00872F59" w:rsidRPr="00513F82" w14:paraId="1BFB777D" w14:textId="77777777" w:rsidTr="006B61D2">
        <w:trPr>
          <w:cantSplit/>
          <w:trHeight w:val="75"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7C" w14:textId="5C3354B3" w:rsidR="00872F59" w:rsidRPr="00017AF8" w:rsidRDefault="000E52E0" w:rsidP="006A28C0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lastRenderedPageBreak/>
              <w:t xml:space="preserve">Cena za plnenie je maximálna a zahŕňa všetky náklady, ktoré dodávateľovi vzniknú v súvislosti s plnením, vrátane dopravy, materiálu 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vysprávky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, príp. nivelizáciu, dodávku,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pokládku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, lepenie kobercov a soklových líšt,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stratného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z rezania kobercov, nákladov na odstránenie jestvujúcich podlahových krytín, úpravu, resp. vyrovnanie podkladovej vrstvy a súvisiace činnosti s tým spojené; výrobu a lepenie soklov, vrátane ich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olištovania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>, nákladov za odvoz odpadu na skládku a poplatku za jeho uloženie.</w:t>
            </w:r>
          </w:p>
        </w:tc>
      </w:tr>
      <w:tr w:rsidR="00872F59" w:rsidRPr="00513F82" w14:paraId="1BFB777F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7E" w14:textId="4F400007" w:rsidR="00872F59" w:rsidRPr="00017AF8" w:rsidRDefault="00872F59" w:rsidP="00485E9F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Dodávateľovi nevznikne nárok na úhradu akýchkoľvek dodatočných nákladov, ktoré si nezapočítal do ceny predmetu zmluvy. Všetky ceny predložené dodávateľom zohľadňujú primerané, preukázateľné náklady a primeraný zisk.</w:t>
            </w:r>
          </w:p>
        </w:tc>
      </w:tr>
      <w:tr w:rsidR="00872F59" w:rsidRPr="00513F82" w14:paraId="1BFB7781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80" w14:textId="654DE1BC" w:rsidR="00872F59" w:rsidRPr="00017AF8" w:rsidRDefault="00872F59" w:rsidP="00485E9F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Celková cena predmetu zmluvy a cena za jednotlivé položky obsahujú všetky náklady dodávateľa spojené s plnením predmetu uvedeného v časti Technická špecifikácia predmetu zákazky/zmluvy a tiež všetky dane, clá, poplatky, platby vyberané v rámci uplatňovania nesadzobných opatrení ustanovené osobitnými predpismi, ako aj iné náklady spojené s plnením zmluvy.</w:t>
            </w:r>
          </w:p>
        </w:tc>
      </w:tr>
      <w:tr w:rsidR="00872F59" w:rsidRPr="00513F82" w14:paraId="1BFB7783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82" w14:textId="4A7913A4" w:rsidR="00872F59" w:rsidRPr="00017AF8" w:rsidRDefault="00872F59" w:rsidP="00A14F3A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Dodávateľ je povinný predložiť do 7. dní od uzavretia zmluvy materiálové listy od výrobcu maliarskeho náteru preukazujúce splnenie požiadaviek objednávateľa na technické vlastnosti/charakteristiky uvedené v Nekvantifikovateľných technických vlastnostiach.</w:t>
            </w:r>
          </w:p>
        </w:tc>
      </w:tr>
      <w:tr w:rsidR="00872F59" w:rsidRPr="00513F82" w14:paraId="1BFB7785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84" w14:textId="22D5587E" w:rsidR="00872F59" w:rsidRPr="00017AF8" w:rsidRDefault="00872F59" w:rsidP="00A14F3A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Miestom plnenia je Poprad, ktorý je uvedený v Technickej špecifikácii predmetu zákazky; presnú adresu s kontaktnými osobami objednávateľ poskytne dodávateľovi do 4 dní po uzavretí zmluvy. </w:t>
            </w:r>
          </w:p>
        </w:tc>
      </w:tr>
      <w:tr w:rsidR="00872F59" w:rsidRPr="00513F82" w14:paraId="1BFB7787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86" w14:textId="0959792E" w:rsidR="00872F59" w:rsidRPr="00017AF8" w:rsidRDefault="00872F59" w:rsidP="006A28C0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Práce sa budú vykonávať postupne na etapy ( napr. 4-5 kancelárie v danom mieste plnenia).</w:t>
            </w:r>
          </w:p>
        </w:tc>
      </w:tr>
      <w:tr w:rsidR="00872F59" w:rsidRPr="00513F82" w14:paraId="1BFB7789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88" w14:textId="3EED89C6" w:rsidR="00872F59" w:rsidRPr="00017AF8" w:rsidRDefault="00872F59" w:rsidP="00485E9F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Dodávateľ je povinný rešpektovať požiadavku objednávateľa realizovať predmet zmluvy tak, aby neprišlo k obmedzeniu užívania priestorov objednávateľa, resp. na skrátenie tohto obmedzenia na nevyhnutný rozsah.</w:t>
            </w:r>
          </w:p>
        </w:tc>
      </w:tr>
      <w:tr w:rsidR="00872F59" w:rsidRPr="00513F82" w14:paraId="21046A65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BD8A37A" w14:textId="15A6B4FA" w:rsidR="00872F59" w:rsidRPr="00017AF8" w:rsidRDefault="00872F59" w:rsidP="006A28C0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Cena za skutočne dodaný/poskytnutý predmet plnenia bude uhradená na základe dodávateľom vyhotovených a doručených faktúr. </w:t>
            </w:r>
          </w:p>
        </w:tc>
      </w:tr>
      <w:tr w:rsidR="00872F59" w:rsidRPr="00513F82" w14:paraId="5DEBF5EB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1726DD2" w14:textId="32A7086F" w:rsidR="00872F59" w:rsidRPr="00017AF8" w:rsidRDefault="000E52E0" w:rsidP="00A14F3A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Fakturovať sa bude podľa skutočnej výmery realizovanej demontáže pôvodných podlahových krytín, lepenia a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pokládky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kobercov,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vysprávky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podkladu (vyrovnanie, prebrúsenie a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vyspravenie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podkladu;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penetrácia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podkladu; nivelizácia podlahy do 3 mm).</w:t>
            </w:r>
          </w:p>
        </w:tc>
      </w:tr>
      <w:tr w:rsidR="00872F59" w:rsidRPr="00513F82" w14:paraId="5AE2170A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046100A" w14:textId="4E98C93B" w:rsidR="00872F59" w:rsidRPr="00017AF8" w:rsidRDefault="00872F59" w:rsidP="00A14F3A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Fakturácia sa uskutoční podľa miesta plnenia a to až po ukončení realizácie predmetu zákazky. Podkladom pre vyhotovenie faktúry je riadne a včasné realizovanie plnenia predmetu zmluvy. Súčasťou faktúry bude preberací protokol podpísaný zodpovednými zamestnancami oboch zmluvných strán. </w:t>
            </w:r>
          </w:p>
        </w:tc>
      </w:tr>
    </w:tbl>
    <w:p w14:paraId="1BFB779F" w14:textId="4A451686" w:rsidR="007B5196" w:rsidRPr="00E26A65" w:rsidRDefault="007B5196" w:rsidP="00E26A65">
      <w:pPr>
        <w:ind w:left="6096"/>
        <w:jc w:val="center"/>
        <w:rPr>
          <w:sz w:val="24"/>
          <w:lang w:val="sk-SK"/>
        </w:rPr>
      </w:pPr>
    </w:p>
    <w:sectPr w:rsidR="007B5196" w:rsidRPr="00E26A65" w:rsidSect="002261A7">
      <w:headerReference w:type="default" r:id="rId12"/>
      <w:footerReference w:type="default" r:id="rId13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B77A2" w14:textId="77777777" w:rsidR="000937CC" w:rsidRDefault="000937CC" w:rsidP="00EB664C">
      <w:r>
        <w:separator/>
      </w:r>
    </w:p>
  </w:endnote>
  <w:endnote w:type="continuationSeparator" w:id="0">
    <w:p w14:paraId="1BFB77A3" w14:textId="77777777" w:rsidR="000937CC" w:rsidRDefault="000937CC" w:rsidP="00EB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657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BFB77A4" w14:textId="69FF79C2" w:rsidR="000937CC" w:rsidRDefault="000937CC">
            <w:pPr>
              <w:pStyle w:val="Pta"/>
              <w:jc w:val="right"/>
            </w:pPr>
            <w:r w:rsidRPr="00EB664C">
              <w:rPr>
                <w:lang w:val="sk-SK"/>
              </w:rPr>
              <w:t xml:space="preserve">Strana </w:t>
            </w:r>
            <w:r w:rsidRPr="00EB664C">
              <w:rPr>
                <w:bCs/>
              </w:rPr>
              <w:fldChar w:fldCharType="begin"/>
            </w:r>
            <w:r w:rsidRPr="00EB664C">
              <w:rPr>
                <w:bCs/>
              </w:rPr>
              <w:instrText>PAGE</w:instrText>
            </w:r>
            <w:r w:rsidRPr="00EB664C">
              <w:rPr>
                <w:bCs/>
              </w:rPr>
              <w:fldChar w:fldCharType="separate"/>
            </w:r>
            <w:r w:rsidR="00CB4F2E">
              <w:rPr>
                <w:bCs/>
                <w:noProof/>
              </w:rPr>
              <w:t>4</w:t>
            </w:r>
            <w:r w:rsidRPr="00EB664C">
              <w:rPr>
                <w:bCs/>
              </w:rPr>
              <w:fldChar w:fldCharType="end"/>
            </w:r>
            <w:r w:rsidRPr="00EB664C">
              <w:rPr>
                <w:lang w:val="sk-SK"/>
              </w:rPr>
              <w:t xml:space="preserve"> z </w:t>
            </w:r>
            <w:r w:rsidRPr="00EB664C">
              <w:rPr>
                <w:bCs/>
              </w:rPr>
              <w:fldChar w:fldCharType="begin"/>
            </w:r>
            <w:r w:rsidRPr="00EB664C">
              <w:rPr>
                <w:bCs/>
              </w:rPr>
              <w:instrText>NUMPAGES</w:instrText>
            </w:r>
            <w:r w:rsidRPr="00EB664C">
              <w:rPr>
                <w:bCs/>
              </w:rPr>
              <w:fldChar w:fldCharType="separate"/>
            </w:r>
            <w:r w:rsidR="00CB4F2E">
              <w:rPr>
                <w:bCs/>
                <w:noProof/>
              </w:rPr>
              <w:t>5</w:t>
            </w:r>
            <w:r w:rsidRPr="00EB664C">
              <w:rPr>
                <w:bCs/>
              </w:rPr>
              <w:fldChar w:fldCharType="end"/>
            </w:r>
          </w:p>
        </w:sdtContent>
      </w:sdt>
    </w:sdtContent>
  </w:sdt>
  <w:p w14:paraId="1BFB77A5" w14:textId="77777777" w:rsidR="000937CC" w:rsidRDefault="000937C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B77A0" w14:textId="77777777" w:rsidR="000937CC" w:rsidRDefault="000937CC" w:rsidP="00EB664C">
      <w:r>
        <w:separator/>
      </w:r>
    </w:p>
  </w:footnote>
  <w:footnote w:type="continuationSeparator" w:id="0">
    <w:p w14:paraId="1BFB77A1" w14:textId="77777777" w:rsidR="000937CC" w:rsidRDefault="000937CC" w:rsidP="00EB6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297F5" w14:textId="194EF694" w:rsidR="00EA6C00" w:rsidRPr="00EA6C00" w:rsidRDefault="00EA6C00" w:rsidP="00EA6C00">
    <w:pPr>
      <w:pStyle w:val="Hlavika"/>
      <w:jc w:val="right"/>
      <w:rPr>
        <w:rFonts w:ascii="Times New Roman" w:hAnsi="Times New Roman"/>
        <w:sz w:val="18"/>
        <w:szCs w:val="18"/>
      </w:rPr>
    </w:pPr>
    <w:proofErr w:type="spellStart"/>
    <w:r w:rsidRPr="00EA6C00">
      <w:rPr>
        <w:rFonts w:ascii="Times New Roman" w:hAnsi="Times New Roman"/>
        <w:sz w:val="18"/>
        <w:szCs w:val="18"/>
      </w:rPr>
      <w:t>Príloha</w:t>
    </w:r>
    <w:proofErr w:type="spellEnd"/>
    <w:r w:rsidRPr="00EA6C00">
      <w:rPr>
        <w:rFonts w:ascii="Times New Roman" w:hAnsi="Times New Roman"/>
        <w:sz w:val="18"/>
        <w:szCs w:val="18"/>
      </w:rPr>
      <w:t xml:space="preserve"> č.1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5252"/>
    <w:multiLevelType w:val="hybridMultilevel"/>
    <w:tmpl w:val="64D26B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62E8D"/>
    <w:multiLevelType w:val="hybridMultilevel"/>
    <w:tmpl w:val="B0F05C7E"/>
    <w:lvl w:ilvl="0" w:tplc="E9AE62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10D68"/>
    <w:multiLevelType w:val="hybridMultilevel"/>
    <w:tmpl w:val="E8FA7D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1578"/>
    <w:multiLevelType w:val="hybridMultilevel"/>
    <w:tmpl w:val="5928DC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101C5"/>
    <w:multiLevelType w:val="hybridMultilevel"/>
    <w:tmpl w:val="2D1872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45271"/>
    <w:multiLevelType w:val="hybridMultilevel"/>
    <w:tmpl w:val="8BF471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C491F"/>
    <w:multiLevelType w:val="hybridMultilevel"/>
    <w:tmpl w:val="DBBEBC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25FB9"/>
    <w:multiLevelType w:val="hybridMultilevel"/>
    <w:tmpl w:val="0A40B4DA"/>
    <w:lvl w:ilvl="0" w:tplc="8EFAA5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C7C4E"/>
    <w:multiLevelType w:val="hybridMultilevel"/>
    <w:tmpl w:val="2EA843C4"/>
    <w:lvl w:ilvl="0" w:tplc="8EFAA5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03CB4"/>
    <w:multiLevelType w:val="hybridMultilevel"/>
    <w:tmpl w:val="DE5ACC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E4436"/>
    <w:multiLevelType w:val="hybridMultilevel"/>
    <w:tmpl w:val="943651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4DFD"/>
    <w:multiLevelType w:val="hybridMultilevel"/>
    <w:tmpl w:val="FCD87D62"/>
    <w:lvl w:ilvl="0" w:tplc="8EFAA5D6">
      <w:start w:val="1"/>
      <w:numFmt w:val="bullet"/>
      <w:lvlText w:val="-"/>
      <w:lvlJc w:val="left"/>
      <w:pPr>
        <w:ind w:left="783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41D006E6"/>
    <w:multiLevelType w:val="hybridMultilevel"/>
    <w:tmpl w:val="877C27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F53CA"/>
    <w:multiLevelType w:val="hybridMultilevel"/>
    <w:tmpl w:val="3F72899C"/>
    <w:lvl w:ilvl="0" w:tplc="C80026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566CB"/>
    <w:multiLevelType w:val="hybridMultilevel"/>
    <w:tmpl w:val="794A84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73B23"/>
    <w:multiLevelType w:val="hybridMultilevel"/>
    <w:tmpl w:val="FC9EF92A"/>
    <w:lvl w:ilvl="0" w:tplc="8EFAA5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0B3C6D"/>
    <w:multiLevelType w:val="hybridMultilevel"/>
    <w:tmpl w:val="CA2CB5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51168"/>
    <w:multiLevelType w:val="hybridMultilevel"/>
    <w:tmpl w:val="943651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150DC4"/>
    <w:multiLevelType w:val="hybridMultilevel"/>
    <w:tmpl w:val="7EFAA4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F437A"/>
    <w:multiLevelType w:val="hybridMultilevel"/>
    <w:tmpl w:val="2DDCC7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5156F"/>
    <w:multiLevelType w:val="hybridMultilevel"/>
    <w:tmpl w:val="06DEAB84"/>
    <w:lvl w:ilvl="0" w:tplc="0AFE2B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A1F0F"/>
    <w:multiLevelType w:val="hybridMultilevel"/>
    <w:tmpl w:val="987090C6"/>
    <w:lvl w:ilvl="0" w:tplc="8EFAA5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11961"/>
    <w:multiLevelType w:val="hybridMultilevel"/>
    <w:tmpl w:val="7BDAC94C"/>
    <w:lvl w:ilvl="0" w:tplc="EB9A30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A5413"/>
    <w:multiLevelType w:val="hybridMultilevel"/>
    <w:tmpl w:val="B00A0D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DE17BB"/>
    <w:multiLevelType w:val="hybridMultilevel"/>
    <w:tmpl w:val="6244495C"/>
    <w:lvl w:ilvl="0" w:tplc="01F08F5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C2FC4"/>
    <w:multiLevelType w:val="hybridMultilevel"/>
    <w:tmpl w:val="8256C0D0"/>
    <w:lvl w:ilvl="0" w:tplc="8EFAA5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981C5E"/>
    <w:multiLevelType w:val="hybridMultilevel"/>
    <w:tmpl w:val="36B4236C"/>
    <w:lvl w:ilvl="0" w:tplc="8EFAA5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BA71FF"/>
    <w:multiLevelType w:val="hybridMultilevel"/>
    <w:tmpl w:val="44A02E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C6F00"/>
    <w:multiLevelType w:val="hybridMultilevel"/>
    <w:tmpl w:val="2DA2E4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E1696"/>
    <w:multiLevelType w:val="hybridMultilevel"/>
    <w:tmpl w:val="959E6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17"/>
  </w:num>
  <w:num w:numId="4">
    <w:abstractNumId w:val="2"/>
  </w:num>
  <w:num w:numId="5">
    <w:abstractNumId w:val="16"/>
  </w:num>
  <w:num w:numId="6">
    <w:abstractNumId w:val="14"/>
  </w:num>
  <w:num w:numId="7">
    <w:abstractNumId w:val="27"/>
  </w:num>
  <w:num w:numId="8">
    <w:abstractNumId w:val="10"/>
  </w:num>
  <w:num w:numId="9">
    <w:abstractNumId w:val="4"/>
  </w:num>
  <w:num w:numId="10">
    <w:abstractNumId w:val="24"/>
  </w:num>
  <w:num w:numId="11">
    <w:abstractNumId w:val="13"/>
  </w:num>
  <w:num w:numId="12">
    <w:abstractNumId w:val="11"/>
  </w:num>
  <w:num w:numId="13">
    <w:abstractNumId w:val="19"/>
  </w:num>
  <w:num w:numId="14">
    <w:abstractNumId w:val="18"/>
  </w:num>
  <w:num w:numId="15">
    <w:abstractNumId w:val="3"/>
  </w:num>
  <w:num w:numId="16">
    <w:abstractNumId w:val="21"/>
  </w:num>
  <w:num w:numId="17">
    <w:abstractNumId w:val="29"/>
  </w:num>
  <w:num w:numId="18">
    <w:abstractNumId w:val="5"/>
  </w:num>
  <w:num w:numId="19">
    <w:abstractNumId w:val="26"/>
  </w:num>
  <w:num w:numId="20">
    <w:abstractNumId w:val="9"/>
  </w:num>
  <w:num w:numId="21">
    <w:abstractNumId w:val="22"/>
  </w:num>
  <w:num w:numId="22">
    <w:abstractNumId w:val="6"/>
  </w:num>
  <w:num w:numId="23">
    <w:abstractNumId w:val="8"/>
  </w:num>
  <w:num w:numId="24">
    <w:abstractNumId w:val="25"/>
  </w:num>
  <w:num w:numId="25">
    <w:abstractNumId w:val="12"/>
  </w:num>
  <w:num w:numId="26">
    <w:abstractNumId w:val="0"/>
  </w:num>
  <w:num w:numId="27">
    <w:abstractNumId w:val="7"/>
  </w:num>
  <w:num w:numId="28">
    <w:abstractNumId w:val="15"/>
  </w:num>
  <w:num w:numId="29">
    <w:abstractNumId w:val="23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CF7"/>
    <w:rsid w:val="00012E96"/>
    <w:rsid w:val="00017AF8"/>
    <w:rsid w:val="000207C1"/>
    <w:rsid w:val="00037744"/>
    <w:rsid w:val="00037EDA"/>
    <w:rsid w:val="00040D1A"/>
    <w:rsid w:val="00047475"/>
    <w:rsid w:val="000675F2"/>
    <w:rsid w:val="00073EAD"/>
    <w:rsid w:val="000752E3"/>
    <w:rsid w:val="0009056A"/>
    <w:rsid w:val="000937CC"/>
    <w:rsid w:val="000942D1"/>
    <w:rsid w:val="00096F36"/>
    <w:rsid w:val="000E3B19"/>
    <w:rsid w:val="000E52E0"/>
    <w:rsid w:val="001247F9"/>
    <w:rsid w:val="00124F94"/>
    <w:rsid w:val="0012621F"/>
    <w:rsid w:val="00127FA9"/>
    <w:rsid w:val="0013587D"/>
    <w:rsid w:val="00146428"/>
    <w:rsid w:val="0015086F"/>
    <w:rsid w:val="001579D6"/>
    <w:rsid w:val="001749BB"/>
    <w:rsid w:val="00180A93"/>
    <w:rsid w:val="001860CE"/>
    <w:rsid w:val="001B2725"/>
    <w:rsid w:val="001C76D7"/>
    <w:rsid w:val="001D0B9F"/>
    <w:rsid w:val="001F17B8"/>
    <w:rsid w:val="001F1A4F"/>
    <w:rsid w:val="0020071E"/>
    <w:rsid w:val="002261A7"/>
    <w:rsid w:val="00236D23"/>
    <w:rsid w:val="00246629"/>
    <w:rsid w:val="00257466"/>
    <w:rsid w:val="002713BA"/>
    <w:rsid w:val="00284404"/>
    <w:rsid w:val="002A5D83"/>
    <w:rsid w:val="002C17E9"/>
    <w:rsid w:val="002D2EED"/>
    <w:rsid w:val="002E0903"/>
    <w:rsid w:val="002E2DEF"/>
    <w:rsid w:val="002E5CF7"/>
    <w:rsid w:val="00303B9D"/>
    <w:rsid w:val="00304A4C"/>
    <w:rsid w:val="00306B43"/>
    <w:rsid w:val="003145BC"/>
    <w:rsid w:val="0031487C"/>
    <w:rsid w:val="00315457"/>
    <w:rsid w:val="0031580A"/>
    <w:rsid w:val="00315926"/>
    <w:rsid w:val="00326424"/>
    <w:rsid w:val="00330BD5"/>
    <w:rsid w:val="003448E4"/>
    <w:rsid w:val="00352ACB"/>
    <w:rsid w:val="00365865"/>
    <w:rsid w:val="00372AB7"/>
    <w:rsid w:val="00377028"/>
    <w:rsid w:val="00385153"/>
    <w:rsid w:val="003B47F3"/>
    <w:rsid w:val="003B5248"/>
    <w:rsid w:val="003B7A4C"/>
    <w:rsid w:val="003C263C"/>
    <w:rsid w:val="003D4346"/>
    <w:rsid w:val="003D7213"/>
    <w:rsid w:val="003E1A24"/>
    <w:rsid w:val="003F6AD9"/>
    <w:rsid w:val="00400ECC"/>
    <w:rsid w:val="00445F76"/>
    <w:rsid w:val="00450B9F"/>
    <w:rsid w:val="004752C0"/>
    <w:rsid w:val="00485E9F"/>
    <w:rsid w:val="004948B8"/>
    <w:rsid w:val="004A3485"/>
    <w:rsid w:val="004C20EF"/>
    <w:rsid w:val="004D2435"/>
    <w:rsid w:val="00513F82"/>
    <w:rsid w:val="00531CE6"/>
    <w:rsid w:val="0056340D"/>
    <w:rsid w:val="00574AF7"/>
    <w:rsid w:val="00577D74"/>
    <w:rsid w:val="00583135"/>
    <w:rsid w:val="00586885"/>
    <w:rsid w:val="0058787E"/>
    <w:rsid w:val="005904E6"/>
    <w:rsid w:val="005C599F"/>
    <w:rsid w:val="005E1C22"/>
    <w:rsid w:val="005E77ED"/>
    <w:rsid w:val="00600E0C"/>
    <w:rsid w:val="00606BE0"/>
    <w:rsid w:val="006178CE"/>
    <w:rsid w:val="00624198"/>
    <w:rsid w:val="00624525"/>
    <w:rsid w:val="00632BC3"/>
    <w:rsid w:val="00632C90"/>
    <w:rsid w:val="00685D50"/>
    <w:rsid w:val="006873AA"/>
    <w:rsid w:val="006A28C0"/>
    <w:rsid w:val="006B61D2"/>
    <w:rsid w:val="007177E8"/>
    <w:rsid w:val="00770669"/>
    <w:rsid w:val="00771162"/>
    <w:rsid w:val="00773A6E"/>
    <w:rsid w:val="007847B5"/>
    <w:rsid w:val="00784C3D"/>
    <w:rsid w:val="00796F97"/>
    <w:rsid w:val="007B5196"/>
    <w:rsid w:val="007C525C"/>
    <w:rsid w:val="007D1E0A"/>
    <w:rsid w:val="007D397C"/>
    <w:rsid w:val="007D4722"/>
    <w:rsid w:val="007F08F9"/>
    <w:rsid w:val="007F1BE7"/>
    <w:rsid w:val="008037B1"/>
    <w:rsid w:val="00812DF8"/>
    <w:rsid w:val="008143A3"/>
    <w:rsid w:val="00826E82"/>
    <w:rsid w:val="00841E2C"/>
    <w:rsid w:val="008450DE"/>
    <w:rsid w:val="00851AF8"/>
    <w:rsid w:val="00872F59"/>
    <w:rsid w:val="00874EEF"/>
    <w:rsid w:val="0088367F"/>
    <w:rsid w:val="00894CA9"/>
    <w:rsid w:val="008A4933"/>
    <w:rsid w:val="008A7F52"/>
    <w:rsid w:val="008B52E1"/>
    <w:rsid w:val="00902E31"/>
    <w:rsid w:val="00905C6A"/>
    <w:rsid w:val="009155CB"/>
    <w:rsid w:val="00934143"/>
    <w:rsid w:val="00950C70"/>
    <w:rsid w:val="00965B1F"/>
    <w:rsid w:val="009771F0"/>
    <w:rsid w:val="00986E2E"/>
    <w:rsid w:val="0099412F"/>
    <w:rsid w:val="009A3091"/>
    <w:rsid w:val="009A4930"/>
    <w:rsid w:val="009D15D3"/>
    <w:rsid w:val="009D6DA0"/>
    <w:rsid w:val="00A07CA2"/>
    <w:rsid w:val="00A14F3A"/>
    <w:rsid w:val="00A40571"/>
    <w:rsid w:val="00A42089"/>
    <w:rsid w:val="00A5654C"/>
    <w:rsid w:val="00A7190F"/>
    <w:rsid w:val="00A95066"/>
    <w:rsid w:val="00AC0838"/>
    <w:rsid w:val="00AC3CCD"/>
    <w:rsid w:val="00AC61A2"/>
    <w:rsid w:val="00AD59F7"/>
    <w:rsid w:val="00AF1A77"/>
    <w:rsid w:val="00B17290"/>
    <w:rsid w:val="00B64C70"/>
    <w:rsid w:val="00B75F92"/>
    <w:rsid w:val="00B9665C"/>
    <w:rsid w:val="00BD48A7"/>
    <w:rsid w:val="00BE61DD"/>
    <w:rsid w:val="00BE731C"/>
    <w:rsid w:val="00BF0644"/>
    <w:rsid w:val="00C0688B"/>
    <w:rsid w:val="00C23C5D"/>
    <w:rsid w:val="00C52529"/>
    <w:rsid w:val="00C534D2"/>
    <w:rsid w:val="00C74899"/>
    <w:rsid w:val="00C7510C"/>
    <w:rsid w:val="00C84696"/>
    <w:rsid w:val="00C87EEF"/>
    <w:rsid w:val="00C912E7"/>
    <w:rsid w:val="00C9356D"/>
    <w:rsid w:val="00CA617D"/>
    <w:rsid w:val="00CB4F2E"/>
    <w:rsid w:val="00CE1A09"/>
    <w:rsid w:val="00CE626F"/>
    <w:rsid w:val="00D03356"/>
    <w:rsid w:val="00D24D86"/>
    <w:rsid w:val="00D26627"/>
    <w:rsid w:val="00D323A0"/>
    <w:rsid w:val="00D36F36"/>
    <w:rsid w:val="00D92DE0"/>
    <w:rsid w:val="00DD01FA"/>
    <w:rsid w:val="00DD2859"/>
    <w:rsid w:val="00E02585"/>
    <w:rsid w:val="00E02D19"/>
    <w:rsid w:val="00E20371"/>
    <w:rsid w:val="00E26A65"/>
    <w:rsid w:val="00E5239A"/>
    <w:rsid w:val="00E53CFD"/>
    <w:rsid w:val="00E610D1"/>
    <w:rsid w:val="00E80F20"/>
    <w:rsid w:val="00E83950"/>
    <w:rsid w:val="00E9030F"/>
    <w:rsid w:val="00EA6C00"/>
    <w:rsid w:val="00EB334E"/>
    <w:rsid w:val="00EB4EB3"/>
    <w:rsid w:val="00EB664C"/>
    <w:rsid w:val="00EE5CD3"/>
    <w:rsid w:val="00EF0F2E"/>
    <w:rsid w:val="00F24E6E"/>
    <w:rsid w:val="00F30BA2"/>
    <w:rsid w:val="00F45CA7"/>
    <w:rsid w:val="00F51208"/>
    <w:rsid w:val="00F73194"/>
    <w:rsid w:val="00F77A86"/>
    <w:rsid w:val="00F86177"/>
    <w:rsid w:val="00FA1F46"/>
    <w:rsid w:val="00FA317C"/>
    <w:rsid w:val="00FD0CD2"/>
    <w:rsid w:val="00FE4F7E"/>
    <w:rsid w:val="00FF439F"/>
    <w:rsid w:val="00FF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FB76EB"/>
  <w15:docId w15:val="{4ECE5066-17A4-44AA-8204-91A0FEA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5CF7"/>
    <w:rPr>
      <w:rFonts w:eastAsia="Times New Roman"/>
      <w:sz w:val="20"/>
      <w:szCs w:val="20"/>
      <w:lang w:val="en-GB"/>
    </w:rPr>
  </w:style>
  <w:style w:type="paragraph" w:styleId="Nadpis8">
    <w:name w:val="heading 8"/>
    <w:basedOn w:val="Normlny"/>
    <w:next w:val="Normlny"/>
    <w:link w:val="Nadpis8Char"/>
    <w:uiPriority w:val="99"/>
    <w:qFormat/>
    <w:rsid w:val="002E5CF7"/>
    <w:pPr>
      <w:keepNext/>
      <w:ind w:left="360"/>
      <w:jc w:val="center"/>
      <w:outlineLvl w:val="7"/>
    </w:pPr>
    <w:rPr>
      <w:rFonts w:ascii="Arial" w:hAnsi="Arial"/>
      <w:cap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uiPriority w:val="99"/>
    <w:locked/>
    <w:rsid w:val="002E5CF7"/>
    <w:rPr>
      <w:rFonts w:ascii="Arial" w:hAnsi="Arial" w:cs="Times New Roman"/>
      <w:caps/>
      <w:sz w:val="20"/>
      <w:szCs w:val="20"/>
      <w:lang w:val="en-GB" w:eastAsia="sk-SK"/>
    </w:rPr>
  </w:style>
  <w:style w:type="paragraph" w:styleId="Hlavika">
    <w:name w:val="header"/>
    <w:basedOn w:val="Normlny"/>
    <w:link w:val="HlavikaChar"/>
    <w:uiPriority w:val="99"/>
    <w:rsid w:val="002E5CF7"/>
    <w:pPr>
      <w:tabs>
        <w:tab w:val="center" w:pos="4153"/>
        <w:tab w:val="right" w:pos="8306"/>
      </w:tabs>
    </w:pPr>
    <w:rPr>
      <w:rFonts w:ascii="Arial" w:hAnsi="Arial"/>
      <w:lang w:val="fr-FR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2E5CF7"/>
    <w:rPr>
      <w:rFonts w:ascii="Arial" w:hAnsi="Arial" w:cs="Times New Roman"/>
      <w:sz w:val="20"/>
      <w:szCs w:val="20"/>
      <w:lang w:val="fr-FR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58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5865"/>
    <w:rPr>
      <w:rFonts w:ascii="Tahoma" w:eastAsia="Times New Roman" w:hAnsi="Tahoma" w:cs="Tahoma"/>
      <w:sz w:val="16"/>
      <w:szCs w:val="16"/>
      <w:lang w:val="en-GB"/>
    </w:rPr>
  </w:style>
  <w:style w:type="paragraph" w:styleId="Pta">
    <w:name w:val="footer"/>
    <w:basedOn w:val="Normlny"/>
    <w:link w:val="PtaChar"/>
    <w:uiPriority w:val="99"/>
    <w:unhideWhenUsed/>
    <w:rsid w:val="00EB66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664C"/>
    <w:rPr>
      <w:rFonts w:eastAsia="Times New Roman"/>
      <w:sz w:val="20"/>
      <w:szCs w:val="20"/>
      <w:lang w:val="en-GB"/>
    </w:rPr>
  </w:style>
  <w:style w:type="paragraph" w:styleId="Odsekzoznamu">
    <w:name w:val="List Paragraph"/>
    <w:basedOn w:val="Normlny"/>
    <w:uiPriority w:val="34"/>
    <w:qFormat/>
    <w:rsid w:val="00BF064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AC61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C61A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C61A2"/>
    <w:rPr>
      <w:rFonts w:eastAsia="Times New Roman"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C61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C61A2"/>
    <w:rPr>
      <w:rFonts w:eastAsia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afab4d-54f3-4e9a-b46d-76e7961df0c3">I/20170825/937</_dlc_DocId>
    <_dlc_DocIdUrl xmlns="97afab4d-54f3-4e9a-b46d-76e7961df0c3">
      <Url>http://intranet/_layouts/DocIdRedir.aspx?ID=I%2f20170825%2f937</Url>
      <Description>I/20170825/937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1794D826EE948A3D27F1941FBD4E8" ma:contentTypeVersion="0" ma:contentTypeDescription="Umožňuje vytvoriť nový dokument." ma:contentTypeScope="" ma:versionID="d1222485822e1ddc74dfd832d70b5ee7">
  <xsd:schema xmlns:xsd="http://www.w3.org/2001/XMLSchema" xmlns:xs="http://www.w3.org/2001/XMLSchema" xmlns:p="http://schemas.microsoft.com/office/2006/metadata/properties" xmlns:ns2="97afab4d-54f3-4e9a-b46d-76e7961df0c3" targetNamespace="http://schemas.microsoft.com/office/2006/metadata/properties" ma:root="true" ma:fieldsID="446babc95eb3ec881c7b989494437563" ns2:_="">
    <xsd:import namespace="97afab4d-54f3-4e9a-b46d-76e7961df0c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fab4d-54f3-4e9a-b46d-76e7961df0c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28964-AF2C-4F27-BD5F-F8117201BE60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97afab4d-54f3-4e9a-b46d-76e7961df0c3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E568B4E-9D35-4AEA-9DFE-4E402A860D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94D06-5389-42FB-BE60-5D1178BCD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fab4d-54f3-4e9a-b46d-76e7961df0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679282-0120-4257-9C9C-EC29B190AC0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D042408-BFE8-45CA-985A-9A638B216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1346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Zrneková Monika</dc:creator>
  <cp:lastModifiedBy>Mato Lukáš</cp:lastModifiedBy>
  <cp:revision>6</cp:revision>
  <cp:lastPrinted>2021-09-10T11:18:00Z</cp:lastPrinted>
  <dcterms:created xsi:type="dcterms:W3CDTF">2021-11-02T11:23:00Z</dcterms:created>
  <dcterms:modified xsi:type="dcterms:W3CDTF">2021-11-10T11:30:00Z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0x01010039C1794D826EE948A3D27F1941FBD4E8</vt:lpwstr>
  </property>
  <property fmtid="{D5CDD505-2E9C-101B-9397-08002B2CF9AE}" pid="3" name="_dlc_DocIdItemGuid">
    <vt:lpwstr>8478be78-74b5-4733-927a-5c9eb98fe956</vt:lpwstr>
  </property>
</Properties>
</file>